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8905" w:type="dxa"/>
        <w:tblInd w:w="108" w:type="dxa"/>
        <w:tblLayout w:type="fixed"/>
        <w:tblCellMar>
          <w:top w:w="0" w:type="dxa"/>
          <w:left w:w="108" w:type="dxa"/>
          <w:bottom w:w="0" w:type="dxa"/>
          <w:right w:w="108" w:type="dxa"/>
        </w:tblCellMar>
      </w:tblPr>
      <w:tblGrid>
        <w:gridCol w:w="426"/>
        <w:gridCol w:w="1176"/>
        <w:gridCol w:w="1063"/>
        <w:gridCol w:w="312"/>
        <w:gridCol w:w="425"/>
        <w:gridCol w:w="709"/>
        <w:gridCol w:w="567"/>
        <w:gridCol w:w="709"/>
        <w:gridCol w:w="283"/>
        <w:gridCol w:w="709"/>
        <w:gridCol w:w="567"/>
        <w:gridCol w:w="709"/>
        <w:gridCol w:w="283"/>
        <w:gridCol w:w="709"/>
        <w:gridCol w:w="567"/>
        <w:gridCol w:w="709"/>
        <w:gridCol w:w="425"/>
        <w:gridCol w:w="709"/>
        <w:gridCol w:w="567"/>
        <w:gridCol w:w="709"/>
        <w:gridCol w:w="425"/>
        <w:gridCol w:w="494"/>
        <w:gridCol w:w="128"/>
        <w:gridCol w:w="236"/>
        <w:gridCol w:w="418"/>
        <w:gridCol w:w="92"/>
        <w:gridCol w:w="396"/>
        <w:gridCol w:w="220"/>
        <w:gridCol w:w="625"/>
        <w:gridCol w:w="236"/>
        <w:gridCol w:w="1063"/>
        <w:gridCol w:w="1176"/>
        <w:gridCol w:w="1063"/>
      </w:tblGrid>
      <w:tr>
        <w:tblPrEx>
          <w:tblCellMar>
            <w:top w:w="0" w:type="dxa"/>
            <w:left w:w="108" w:type="dxa"/>
            <w:bottom w:w="0" w:type="dxa"/>
            <w:right w:w="108" w:type="dxa"/>
          </w:tblCellMar>
        </w:tblPrEx>
        <w:trPr>
          <w:gridAfter w:val="5"/>
          <w:wAfter w:w="4163" w:type="dxa"/>
          <w:trHeight w:val="510" w:hRule="atLeast"/>
        </w:trPr>
        <w:tc>
          <w:tcPr>
            <w:tcW w:w="14742" w:type="dxa"/>
            <w:gridSpan w:val="28"/>
            <w:tcBorders>
              <w:top w:val="nil"/>
              <w:left w:val="nil"/>
              <w:bottom w:val="nil"/>
              <w:right w:val="nil"/>
            </w:tcBorders>
            <w:shd w:val="clear" w:color="auto" w:fill="auto"/>
            <w:noWrap/>
            <w:vAlign w:val="center"/>
          </w:tcPr>
          <w:p>
            <w:pPr>
              <w:spacing w:after="0" w:line="240" w:lineRule="auto"/>
              <w:jc w:val="center"/>
              <w:rPr>
                <w:rFonts w:hint="default" w:ascii="Times New Roman" w:hAnsi="Times New Roman" w:eastAsia="Times New Roman" w:cs="Times New Roman"/>
                <w:b/>
                <w:bCs/>
                <w:color w:val="000000"/>
                <w:sz w:val="40"/>
                <w:szCs w:val="40"/>
                <w:lang w:val="en-US" w:eastAsia="vi-VN"/>
              </w:rPr>
            </w:pPr>
            <w:r>
              <w:rPr>
                <w:rFonts w:hint="default" w:ascii="Times New Roman" w:hAnsi="Times New Roman" w:eastAsia="Times New Roman" w:cs="Times New Roman"/>
                <w:b/>
                <w:bCs/>
                <w:color w:val="000000"/>
                <w:sz w:val="40"/>
                <w:szCs w:val="40"/>
                <w:lang w:val="en-US" w:eastAsia="vi-VN"/>
              </w:rPr>
              <w:t>M</w:t>
            </w:r>
            <w:r>
              <w:rPr>
                <w:rFonts w:ascii="Times New Roman" w:hAnsi="Times New Roman" w:eastAsia="Times New Roman" w:cs="Times New Roman"/>
                <w:b/>
                <w:bCs/>
                <w:color w:val="000000"/>
                <w:sz w:val="40"/>
                <w:szCs w:val="40"/>
                <w:lang w:eastAsia="vi-VN"/>
              </w:rPr>
              <w:t xml:space="preserve">A TRẬN ĐỀ KIỂM TRA HỌC KỲ </w:t>
            </w:r>
            <w:r>
              <w:rPr>
                <w:rFonts w:hint="default" w:ascii="Times New Roman" w:hAnsi="Times New Roman" w:eastAsia="Times New Roman" w:cs="Times New Roman"/>
                <w:b/>
                <w:bCs/>
                <w:color w:val="000000"/>
                <w:sz w:val="40"/>
                <w:szCs w:val="40"/>
                <w:lang w:val="en-US" w:eastAsia="vi-VN"/>
              </w:rPr>
              <w:t>II</w:t>
            </w:r>
            <w:r>
              <w:rPr>
                <w:rFonts w:ascii="Times New Roman" w:hAnsi="Times New Roman" w:eastAsia="Times New Roman" w:cs="Times New Roman"/>
                <w:b/>
                <w:bCs/>
                <w:color w:val="000000"/>
                <w:sz w:val="40"/>
                <w:szCs w:val="40"/>
                <w:lang w:eastAsia="vi-VN"/>
              </w:rPr>
              <w:t xml:space="preserve"> -202</w:t>
            </w:r>
            <w:r>
              <w:rPr>
                <w:rFonts w:hint="default" w:ascii="Times New Roman" w:hAnsi="Times New Roman" w:eastAsia="Times New Roman" w:cs="Times New Roman"/>
                <w:b/>
                <w:bCs/>
                <w:color w:val="000000"/>
                <w:sz w:val="40"/>
                <w:szCs w:val="40"/>
                <w:lang w:val="en-US" w:eastAsia="vi-VN"/>
              </w:rPr>
              <w:t>2</w:t>
            </w:r>
          </w:p>
        </w:tc>
      </w:tr>
      <w:tr>
        <w:tblPrEx>
          <w:tblCellMar>
            <w:top w:w="0" w:type="dxa"/>
            <w:left w:w="108" w:type="dxa"/>
            <w:bottom w:w="0" w:type="dxa"/>
            <w:right w:w="108" w:type="dxa"/>
          </w:tblCellMar>
        </w:tblPrEx>
        <w:trPr>
          <w:gridAfter w:val="5"/>
          <w:wAfter w:w="4163" w:type="dxa"/>
          <w:trHeight w:val="510" w:hRule="atLeast"/>
        </w:trPr>
        <w:tc>
          <w:tcPr>
            <w:tcW w:w="14742" w:type="dxa"/>
            <w:gridSpan w:val="28"/>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b/>
                <w:bCs/>
                <w:color w:val="000000"/>
                <w:sz w:val="40"/>
                <w:szCs w:val="40"/>
                <w:lang w:eastAsia="vi-VN"/>
              </w:rPr>
            </w:pPr>
            <w:r>
              <w:rPr>
                <w:rFonts w:ascii="Times New Roman" w:hAnsi="Times New Roman" w:eastAsia="Times New Roman" w:cs="Times New Roman"/>
                <w:b/>
                <w:bCs/>
                <w:color w:val="000000"/>
                <w:sz w:val="40"/>
                <w:szCs w:val="40"/>
                <w:lang w:eastAsia="vi-VN"/>
              </w:rPr>
              <w:t>MÔN  SINH HỌC LỚP 10 -TỰ LUẬN, THỜI GIAN 45 PHÚT</w:t>
            </w:r>
          </w:p>
        </w:tc>
      </w:tr>
      <w:tr>
        <w:tblPrEx>
          <w:tblCellMar>
            <w:top w:w="0" w:type="dxa"/>
            <w:left w:w="108" w:type="dxa"/>
            <w:bottom w:w="0" w:type="dxa"/>
            <w:right w:w="108" w:type="dxa"/>
          </w:tblCellMar>
        </w:tblPrEx>
        <w:trPr>
          <w:gridAfter w:val="30"/>
          <w:wAfter w:w="16240" w:type="dxa"/>
          <w:trHeight w:val="315" w:hRule="atLeast"/>
        </w:trPr>
        <w:tc>
          <w:tcPr>
            <w:tcW w:w="426" w:type="dxa"/>
            <w:tcBorders>
              <w:top w:val="nil"/>
              <w:left w:val="nil"/>
              <w:bottom w:val="nil"/>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sz w:val="40"/>
                <w:szCs w:val="40"/>
                <w:lang w:eastAsia="vi-VN"/>
              </w:rPr>
            </w:pPr>
          </w:p>
        </w:tc>
        <w:tc>
          <w:tcPr>
            <w:tcW w:w="1176"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1063"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r>
      <w:tr>
        <w:tblPrEx>
          <w:tblCellMar>
            <w:top w:w="0" w:type="dxa"/>
            <w:left w:w="108" w:type="dxa"/>
            <w:bottom w:w="0" w:type="dxa"/>
            <w:right w:w="108" w:type="dxa"/>
          </w:tblCellMar>
        </w:tblPrEx>
        <w:trPr>
          <w:trHeight w:val="315" w:hRule="atLeast"/>
        </w:trPr>
        <w:tc>
          <w:tcPr>
            <w:tcW w:w="426"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2551" w:type="dxa"/>
            <w:gridSpan w:val="3"/>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425"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709"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567"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709"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283"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709"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567"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709"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283"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709"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567"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4166" w:type="dxa"/>
            <w:gridSpan w:val="8"/>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236"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510" w:type="dxa"/>
            <w:gridSpan w:val="2"/>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396"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845" w:type="dxa"/>
            <w:gridSpan w:val="2"/>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236"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1063"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1176"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c>
          <w:tcPr>
            <w:tcW w:w="1063"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sz w:val="20"/>
                <w:szCs w:val="20"/>
                <w:lang w:eastAsia="vi-VN"/>
              </w:rPr>
            </w:pPr>
          </w:p>
        </w:tc>
      </w:tr>
      <w:tr>
        <w:tblPrEx>
          <w:tblCellMar>
            <w:top w:w="0" w:type="dxa"/>
            <w:left w:w="108" w:type="dxa"/>
            <w:bottom w:w="0" w:type="dxa"/>
            <w:right w:w="108" w:type="dxa"/>
          </w:tblCellMar>
        </w:tblPrEx>
        <w:trPr>
          <w:gridAfter w:val="5"/>
          <w:wAfter w:w="4163" w:type="dxa"/>
          <w:trHeight w:val="375" w:hRule="atLeast"/>
        </w:trPr>
        <w:tc>
          <w:tcPr>
            <w:tcW w:w="426" w:type="dxa"/>
            <w:vMerge w:val="restart"/>
            <w:tcBorders>
              <w:top w:val="single" w:color="auto" w:sz="4" w:space="0"/>
              <w:left w:val="single" w:color="auto" w:sz="4" w:space="0"/>
              <w:bottom w:val="single" w:color="000000" w:sz="4" w:space="0"/>
              <w:right w:val="nil"/>
            </w:tcBorders>
            <w:shd w:val="clear" w:color="auto" w:fill="auto"/>
            <w:vAlign w:val="center"/>
          </w:tcPr>
          <w:p>
            <w:pPr>
              <w:spacing w:after="0" w:line="240" w:lineRule="auto"/>
              <w:jc w:val="center"/>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STT</w:t>
            </w:r>
          </w:p>
        </w:tc>
        <w:tc>
          <w:tcPr>
            <w:tcW w:w="255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NỘI DUNG KIẾN THỨC</w:t>
            </w:r>
          </w:p>
        </w:tc>
        <w:tc>
          <w:tcPr>
            <w:tcW w:w="9356" w:type="dxa"/>
            <w:gridSpan w:val="16"/>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CÂU HỎI THEO MỨC ĐỘ NHẬN THỨC</w:t>
            </w:r>
          </w:p>
        </w:tc>
        <w:tc>
          <w:tcPr>
            <w:tcW w:w="919"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after="0" w:line="240" w:lineRule="auto"/>
              <w:jc w:val="center"/>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tổng số câu</w:t>
            </w:r>
          </w:p>
        </w:tc>
        <w:tc>
          <w:tcPr>
            <w:tcW w:w="782"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Tổng thời gian</w:t>
            </w:r>
          </w:p>
        </w:tc>
        <w:tc>
          <w:tcPr>
            <w:tcW w:w="708"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tỉ lệ %</w:t>
            </w:r>
          </w:p>
        </w:tc>
      </w:tr>
      <w:tr>
        <w:tblPrEx>
          <w:tblCellMar>
            <w:top w:w="0" w:type="dxa"/>
            <w:left w:w="108" w:type="dxa"/>
            <w:bottom w:w="0" w:type="dxa"/>
            <w:right w:w="108" w:type="dxa"/>
          </w:tblCellMar>
        </w:tblPrEx>
        <w:trPr>
          <w:gridAfter w:val="5"/>
          <w:wAfter w:w="4163" w:type="dxa"/>
          <w:trHeight w:val="375" w:hRule="atLeast"/>
        </w:trPr>
        <w:tc>
          <w:tcPr>
            <w:tcW w:w="426" w:type="dxa"/>
            <w:vMerge w:val="continue"/>
            <w:tcBorders>
              <w:top w:val="single" w:color="auto" w:sz="4" w:space="0"/>
              <w:left w:val="single" w:color="auto" w:sz="4" w:space="0"/>
              <w:bottom w:val="single" w:color="000000" w:sz="4" w:space="0"/>
              <w:right w:val="nil"/>
            </w:tcBorders>
            <w:vAlign w:val="center"/>
          </w:tcPr>
          <w:p>
            <w:pPr>
              <w:spacing w:after="0" w:line="240" w:lineRule="auto"/>
              <w:rPr>
                <w:rFonts w:hint="default" w:ascii="Times New Roman" w:hAnsi="Times New Roman" w:eastAsia="Times New Roman" w:cs="Times New Roman"/>
                <w:b w:val="0"/>
                <w:bCs w:val="0"/>
                <w:color w:val="auto"/>
                <w:sz w:val="22"/>
                <w:szCs w:val="22"/>
                <w:lang w:eastAsia="vi-VN"/>
              </w:rPr>
            </w:pPr>
          </w:p>
        </w:tc>
        <w:tc>
          <w:tcPr>
            <w:tcW w:w="25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Times New Roman" w:hAnsi="Times New Roman" w:eastAsia="Times New Roman" w:cs="Times New Roman"/>
                <w:b w:val="0"/>
                <w:bCs w:val="0"/>
                <w:color w:val="auto"/>
                <w:sz w:val="22"/>
                <w:szCs w:val="22"/>
                <w:lang w:eastAsia="vi-VN"/>
              </w:rPr>
            </w:pPr>
          </w:p>
        </w:tc>
        <w:tc>
          <w:tcPr>
            <w:tcW w:w="2410" w:type="dxa"/>
            <w:gridSpan w:val="4"/>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NHẬN BIÊT</w:t>
            </w:r>
          </w:p>
        </w:tc>
        <w:tc>
          <w:tcPr>
            <w:tcW w:w="2268" w:type="dxa"/>
            <w:gridSpan w:val="4"/>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THÔNG HIỂU</w:t>
            </w:r>
          </w:p>
        </w:tc>
        <w:tc>
          <w:tcPr>
            <w:tcW w:w="2268" w:type="dxa"/>
            <w:gridSpan w:val="4"/>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VẬN DỤNG</w:t>
            </w:r>
          </w:p>
        </w:tc>
        <w:tc>
          <w:tcPr>
            <w:tcW w:w="2410" w:type="dxa"/>
            <w:gridSpan w:val="4"/>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VẬN DỤNG CAO</w:t>
            </w:r>
          </w:p>
        </w:tc>
        <w:tc>
          <w:tcPr>
            <w:tcW w:w="919"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after="0" w:line="240" w:lineRule="auto"/>
              <w:rPr>
                <w:rFonts w:hint="default" w:ascii="Times New Roman" w:hAnsi="Times New Roman" w:eastAsia="Times New Roman" w:cs="Times New Roman"/>
                <w:b/>
                <w:bCs/>
                <w:color w:val="auto"/>
                <w:sz w:val="22"/>
                <w:szCs w:val="22"/>
                <w:lang w:eastAsia="vi-VN"/>
              </w:rPr>
            </w:pPr>
          </w:p>
        </w:tc>
        <w:tc>
          <w:tcPr>
            <w:tcW w:w="782" w:type="dxa"/>
            <w:gridSpan w:val="3"/>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hint="default" w:ascii="Times New Roman" w:hAnsi="Times New Roman" w:eastAsia="Times New Roman" w:cs="Times New Roman"/>
                <w:b w:val="0"/>
                <w:bCs w:val="0"/>
                <w:color w:val="auto"/>
                <w:sz w:val="22"/>
                <w:szCs w:val="22"/>
                <w:lang w:eastAsia="vi-VN"/>
              </w:rPr>
            </w:pPr>
          </w:p>
        </w:tc>
        <w:tc>
          <w:tcPr>
            <w:tcW w:w="708" w:type="dxa"/>
            <w:gridSpan w:val="3"/>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hint="default" w:ascii="Times New Roman" w:hAnsi="Times New Roman" w:eastAsia="Times New Roman" w:cs="Times New Roman"/>
                <w:b w:val="0"/>
                <w:bCs w:val="0"/>
                <w:color w:val="auto"/>
                <w:sz w:val="22"/>
                <w:szCs w:val="22"/>
                <w:lang w:eastAsia="vi-VN"/>
              </w:rPr>
            </w:pPr>
          </w:p>
        </w:tc>
      </w:tr>
      <w:tr>
        <w:tblPrEx>
          <w:tblCellMar>
            <w:top w:w="0" w:type="dxa"/>
            <w:left w:w="108" w:type="dxa"/>
            <w:bottom w:w="0" w:type="dxa"/>
            <w:right w:w="108" w:type="dxa"/>
          </w:tblCellMar>
        </w:tblPrEx>
        <w:trPr>
          <w:gridAfter w:val="5"/>
          <w:wAfter w:w="4163" w:type="dxa"/>
          <w:trHeight w:val="750" w:hRule="atLeast"/>
        </w:trPr>
        <w:tc>
          <w:tcPr>
            <w:tcW w:w="426" w:type="dxa"/>
            <w:vMerge w:val="continue"/>
            <w:tcBorders>
              <w:top w:val="single" w:color="auto" w:sz="4" w:space="0"/>
              <w:left w:val="single" w:color="auto" w:sz="4" w:space="0"/>
              <w:bottom w:val="single" w:color="000000" w:sz="4" w:space="0"/>
              <w:right w:val="nil"/>
            </w:tcBorders>
            <w:vAlign w:val="center"/>
          </w:tcPr>
          <w:p>
            <w:pPr>
              <w:spacing w:after="0" w:line="240" w:lineRule="auto"/>
              <w:rPr>
                <w:rFonts w:hint="default" w:ascii="Times New Roman" w:hAnsi="Times New Roman" w:eastAsia="Times New Roman" w:cs="Times New Roman"/>
                <w:b w:val="0"/>
                <w:bCs w:val="0"/>
                <w:color w:val="auto"/>
                <w:sz w:val="22"/>
                <w:szCs w:val="22"/>
                <w:lang w:eastAsia="vi-VN"/>
              </w:rPr>
            </w:pPr>
          </w:p>
        </w:tc>
        <w:tc>
          <w:tcPr>
            <w:tcW w:w="2551" w:type="dxa"/>
            <w:gridSpan w:val="3"/>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default" w:ascii="Times New Roman" w:hAnsi="Times New Roman" w:eastAsia="Times New Roman" w:cs="Times New Roman"/>
                <w:b w:val="0"/>
                <w:bCs w:val="0"/>
                <w:color w:val="auto"/>
                <w:sz w:val="22"/>
                <w:szCs w:val="22"/>
                <w:lang w:eastAsia="vi-VN"/>
              </w:rPr>
            </w:pPr>
          </w:p>
        </w:tc>
        <w:tc>
          <w:tcPr>
            <w:tcW w:w="425"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Ch TN</w:t>
            </w:r>
          </w:p>
        </w:tc>
        <w:tc>
          <w:tcPr>
            <w:tcW w:w="709"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Thời gian</w:t>
            </w:r>
          </w:p>
        </w:tc>
        <w:tc>
          <w:tcPr>
            <w:tcW w:w="567"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ch TL</w:t>
            </w:r>
          </w:p>
        </w:tc>
        <w:tc>
          <w:tcPr>
            <w:tcW w:w="709"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Thời gian</w:t>
            </w:r>
          </w:p>
        </w:tc>
        <w:tc>
          <w:tcPr>
            <w:tcW w:w="283"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ChTN</w:t>
            </w:r>
          </w:p>
        </w:tc>
        <w:tc>
          <w:tcPr>
            <w:tcW w:w="709"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Thời gian</w:t>
            </w:r>
          </w:p>
        </w:tc>
        <w:tc>
          <w:tcPr>
            <w:tcW w:w="567"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ch TL</w:t>
            </w:r>
          </w:p>
        </w:tc>
        <w:tc>
          <w:tcPr>
            <w:tcW w:w="709"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Thời gian</w:t>
            </w:r>
          </w:p>
        </w:tc>
        <w:tc>
          <w:tcPr>
            <w:tcW w:w="283"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ChTN</w:t>
            </w:r>
          </w:p>
        </w:tc>
        <w:tc>
          <w:tcPr>
            <w:tcW w:w="709"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Thời gian</w:t>
            </w:r>
          </w:p>
        </w:tc>
        <w:tc>
          <w:tcPr>
            <w:tcW w:w="567"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ch TL</w:t>
            </w:r>
          </w:p>
        </w:tc>
        <w:tc>
          <w:tcPr>
            <w:tcW w:w="709"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Thời gian</w:t>
            </w:r>
          </w:p>
        </w:tc>
        <w:tc>
          <w:tcPr>
            <w:tcW w:w="425"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chTN</w:t>
            </w:r>
          </w:p>
        </w:tc>
        <w:tc>
          <w:tcPr>
            <w:tcW w:w="709"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Thời gian</w:t>
            </w:r>
          </w:p>
        </w:tc>
        <w:tc>
          <w:tcPr>
            <w:tcW w:w="567"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ch TL</w:t>
            </w:r>
          </w:p>
        </w:tc>
        <w:tc>
          <w:tcPr>
            <w:tcW w:w="709"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Thời gian</w:t>
            </w:r>
          </w:p>
        </w:tc>
        <w:tc>
          <w:tcPr>
            <w:tcW w:w="425"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chTN</w:t>
            </w:r>
          </w:p>
        </w:tc>
        <w:tc>
          <w:tcPr>
            <w:tcW w:w="494" w:type="dxa"/>
            <w:tcBorders>
              <w:top w:val="nil"/>
              <w:left w:val="nil"/>
              <w:bottom w:val="single" w:color="auto" w:sz="4" w:space="0"/>
              <w:right w:val="single" w:color="auto" w:sz="4" w:space="0"/>
            </w:tcBorders>
            <w:shd w:val="clear" w:color="auto" w:fill="auto"/>
            <w:vAlign w:val="center"/>
          </w:tcPr>
          <w:p>
            <w:pPr>
              <w:spacing w:after="0" w:line="240" w:lineRule="auto"/>
              <w:rPr>
                <w:rFonts w:hint="default" w:ascii="Times New Roman" w:hAnsi="Times New Roman" w:eastAsia="Times New Roman" w:cs="Times New Roman"/>
                <w:b/>
                <w:bCs/>
                <w:color w:val="auto"/>
                <w:sz w:val="22"/>
                <w:szCs w:val="22"/>
                <w:lang w:eastAsia="vi-VN"/>
              </w:rPr>
            </w:pPr>
            <w:r>
              <w:rPr>
                <w:rFonts w:hint="default" w:ascii="Times New Roman" w:hAnsi="Times New Roman" w:eastAsia="Times New Roman" w:cs="Times New Roman"/>
                <w:b/>
                <w:bCs/>
                <w:color w:val="auto"/>
                <w:sz w:val="22"/>
                <w:szCs w:val="22"/>
                <w:lang w:eastAsia="vi-VN"/>
              </w:rPr>
              <w:t>chTL</w:t>
            </w:r>
          </w:p>
        </w:tc>
        <w:tc>
          <w:tcPr>
            <w:tcW w:w="782" w:type="dxa"/>
            <w:gridSpan w:val="3"/>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hint="default" w:ascii="Times New Roman" w:hAnsi="Times New Roman" w:eastAsia="Times New Roman" w:cs="Times New Roman"/>
                <w:b w:val="0"/>
                <w:bCs w:val="0"/>
                <w:color w:val="auto"/>
                <w:sz w:val="22"/>
                <w:szCs w:val="22"/>
                <w:lang w:eastAsia="vi-VN"/>
              </w:rPr>
            </w:pPr>
          </w:p>
        </w:tc>
        <w:tc>
          <w:tcPr>
            <w:tcW w:w="708" w:type="dxa"/>
            <w:gridSpan w:val="3"/>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hint="default" w:ascii="Times New Roman" w:hAnsi="Times New Roman" w:eastAsia="Times New Roman" w:cs="Times New Roman"/>
                <w:b w:val="0"/>
                <w:bCs w:val="0"/>
                <w:color w:val="auto"/>
                <w:sz w:val="22"/>
                <w:szCs w:val="22"/>
                <w:lang w:eastAsia="vi-VN"/>
              </w:rPr>
            </w:pPr>
          </w:p>
        </w:tc>
      </w:tr>
      <w:tr>
        <w:tblPrEx>
          <w:tblCellMar>
            <w:top w:w="0" w:type="dxa"/>
            <w:left w:w="108" w:type="dxa"/>
            <w:bottom w:w="0" w:type="dxa"/>
            <w:right w:w="108" w:type="dxa"/>
          </w:tblCellMar>
        </w:tblPrEx>
        <w:trPr>
          <w:gridAfter w:val="5"/>
          <w:wAfter w:w="4163" w:type="dxa"/>
          <w:trHeight w:val="375" w:hRule="atLeast"/>
        </w:trPr>
        <w:tc>
          <w:tcPr>
            <w:tcW w:w="426" w:type="dxa"/>
            <w:tcBorders>
              <w:top w:val="nil"/>
              <w:left w:val="single" w:color="auto" w:sz="4" w:space="0"/>
              <w:bottom w:val="single" w:color="auto" w:sz="4" w:space="0"/>
              <w:right w:val="nil"/>
            </w:tcBorders>
            <w:shd w:val="clear" w:color="auto" w:fill="auto"/>
            <w:noWrap/>
            <w:vAlign w:val="center"/>
          </w:tcPr>
          <w:p>
            <w:pPr>
              <w:spacing w:after="0" w:line="240" w:lineRule="auto"/>
              <w:jc w:val="center"/>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1</w:t>
            </w:r>
          </w:p>
        </w:tc>
        <w:tc>
          <w:tcPr>
            <w:tcW w:w="2551" w:type="dxa"/>
            <w:gridSpan w:val="3"/>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color w:val="auto"/>
                <w:sz w:val="22"/>
                <w:szCs w:val="22"/>
                <w:lang w:val="en-US" w:eastAsia="vi-VN"/>
              </w:rPr>
            </w:pPr>
            <w:r>
              <w:rPr>
                <w:rFonts w:hint="default" w:ascii="Times New Roman" w:hAnsi="Times New Roman" w:eastAsia="Times New Roman" w:cs="Times New Roman"/>
                <w:b w:val="0"/>
                <w:bCs w:val="0"/>
                <w:color w:val="auto"/>
                <w:sz w:val="22"/>
                <w:szCs w:val="22"/>
                <w:lang w:val="en-US" w:eastAsia="vi-VN"/>
              </w:rPr>
              <w:t>Phân bào</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w:t>
            </w: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w:t>
            </w: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2</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3</w:t>
            </w:r>
          </w:p>
        </w:tc>
        <w:tc>
          <w:tcPr>
            <w:tcW w:w="28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2</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4</w:t>
            </w:r>
          </w:p>
        </w:tc>
        <w:tc>
          <w:tcPr>
            <w:tcW w:w="28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val="en-US" w:eastAsia="vi-VN"/>
              </w:rPr>
              <w:t>1</w:t>
            </w: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val="en-US" w:eastAsia="vi-VN"/>
              </w:rPr>
              <w:t>4.5</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494"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5</w:t>
            </w:r>
          </w:p>
        </w:tc>
        <w:tc>
          <w:tcPr>
            <w:tcW w:w="782" w:type="dxa"/>
            <w:gridSpan w:val="3"/>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1</w:t>
            </w:r>
            <w:r>
              <w:rPr>
                <w:rFonts w:hint="default" w:ascii="Times New Roman" w:hAnsi="Times New Roman" w:eastAsia="Times New Roman" w:cs="Times New Roman"/>
                <w:b w:val="0"/>
                <w:bCs w:val="0"/>
                <w:i/>
                <w:iCs/>
                <w:color w:val="auto"/>
                <w:sz w:val="22"/>
                <w:szCs w:val="22"/>
                <w:lang w:val="en-US" w:eastAsia="vi-VN"/>
              </w:rPr>
              <w:t>1.5</w:t>
            </w:r>
          </w:p>
        </w:tc>
        <w:tc>
          <w:tcPr>
            <w:tcW w:w="708" w:type="dxa"/>
            <w:gridSpan w:val="3"/>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val="en-US" w:eastAsia="vi-VN"/>
              </w:rPr>
              <w:t>25</w:t>
            </w:r>
            <w:r>
              <w:rPr>
                <w:rFonts w:hint="default" w:ascii="Times New Roman" w:hAnsi="Times New Roman" w:eastAsia="Times New Roman" w:cs="Times New Roman"/>
                <w:b w:val="0"/>
                <w:bCs w:val="0"/>
                <w:i/>
                <w:iCs/>
                <w:color w:val="auto"/>
                <w:sz w:val="22"/>
                <w:szCs w:val="22"/>
                <w:lang w:eastAsia="vi-VN"/>
              </w:rPr>
              <w:t>%</w:t>
            </w:r>
          </w:p>
        </w:tc>
      </w:tr>
      <w:tr>
        <w:tblPrEx>
          <w:tblCellMar>
            <w:top w:w="0" w:type="dxa"/>
            <w:left w:w="108" w:type="dxa"/>
            <w:bottom w:w="0" w:type="dxa"/>
            <w:right w:w="108" w:type="dxa"/>
          </w:tblCellMar>
        </w:tblPrEx>
        <w:trPr>
          <w:gridAfter w:val="5"/>
          <w:wAfter w:w="4163" w:type="dxa"/>
          <w:trHeight w:val="375" w:hRule="atLeast"/>
        </w:trPr>
        <w:tc>
          <w:tcPr>
            <w:tcW w:w="426" w:type="dxa"/>
            <w:tcBorders>
              <w:top w:val="nil"/>
              <w:left w:val="single" w:color="auto" w:sz="4" w:space="0"/>
              <w:bottom w:val="single" w:color="auto" w:sz="4" w:space="0"/>
              <w:right w:val="nil"/>
            </w:tcBorders>
            <w:shd w:val="clear" w:color="auto" w:fill="auto"/>
            <w:noWrap/>
            <w:vAlign w:val="center"/>
          </w:tcPr>
          <w:p>
            <w:pPr>
              <w:spacing w:after="0" w:line="240" w:lineRule="auto"/>
              <w:jc w:val="center"/>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2</w:t>
            </w:r>
          </w:p>
        </w:tc>
        <w:tc>
          <w:tcPr>
            <w:tcW w:w="2551" w:type="dxa"/>
            <w:gridSpan w:val="3"/>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color w:val="auto"/>
                <w:sz w:val="22"/>
                <w:szCs w:val="22"/>
                <w:lang w:val="en-US" w:eastAsia="vi-VN"/>
              </w:rPr>
            </w:pPr>
            <w:r>
              <w:rPr>
                <w:rFonts w:hint="default" w:ascii="Times New Roman" w:hAnsi="Times New Roman" w:eastAsia="Times New Roman" w:cs="Times New Roman"/>
                <w:b w:val="0"/>
                <w:bCs w:val="0"/>
                <w:color w:val="auto"/>
                <w:sz w:val="22"/>
                <w:szCs w:val="22"/>
                <w:lang w:val="en-US" w:eastAsia="vi-VN"/>
              </w:rPr>
              <w:t>Chuyển hóa vật chất và năng lượng ở vi sinh vật</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w:t>
            </w: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w:t>
            </w: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2</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3</w:t>
            </w:r>
          </w:p>
        </w:tc>
        <w:tc>
          <w:tcPr>
            <w:tcW w:w="28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2</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4</w:t>
            </w:r>
          </w:p>
        </w:tc>
        <w:tc>
          <w:tcPr>
            <w:tcW w:w="28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2</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6</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494"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6</w:t>
            </w:r>
          </w:p>
        </w:tc>
        <w:tc>
          <w:tcPr>
            <w:tcW w:w="782" w:type="dxa"/>
            <w:gridSpan w:val="3"/>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val="en-US" w:eastAsia="vi-VN"/>
              </w:rPr>
              <w:t>13</w:t>
            </w:r>
          </w:p>
        </w:tc>
        <w:tc>
          <w:tcPr>
            <w:tcW w:w="708" w:type="dxa"/>
            <w:gridSpan w:val="3"/>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val="en-US" w:eastAsia="vi-VN"/>
              </w:rPr>
              <w:t>30</w:t>
            </w:r>
            <w:r>
              <w:rPr>
                <w:rFonts w:hint="default" w:ascii="Times New Roman" w:hAnsi="Times New Roman" w:eastAsia="Times New Roman" w:cs="Times New Roman"/>
                <w:b w:val="0"/>
                <w:bCs w:val="0"/>
                <w:i/>
                <w:iCs/>
                <w:color w:val="auto"/>
                <w:sz w:val="22"/>
                <w:szCs w:val="22"/>
                <w:lang w:eastAsia="vi-VN"/>
              </w:rPr>
              <w:t>%</w:t>
            </w:r>
          </w:p>
        </w:tc>
      </w:tr>
      <w:tr>
        <w:tblPrEx>
          <w:tblCellMar>
            <w:top w:w="0" w:type="dxa"/>
            <w:left w:w="108" w:type="dxa"/>
            <w:bottom w:w="0" w:type="dxa"/>
            <w:right w:w="108" w:type="dxa"/>
          </w:tblCellMar>
        </w:tblPrEx>
        <w:trPr>
          <w:gridAfter w:val="5"/>
          <w:wAfter w:w="4163" w:type="dxa"/>
          <w:trHeight w:val="375" w:hRule="atLeast"/>
        </w:trPr>
        <w:tc>
          <w:tcPr>
            <w:tcW w:w="426" w:type="dxa"/>
            <w:tcBorders>
              <w:top w:val="nil"/>
              <w:left w:val="single" w:color="auto" w:sz="4" w:space="0"/>
              <w:bottom w:val="single" w:color="auto" w:sz="4" w:space="0"/>
              <w:right w:val="nil"/>
            </w:tcBorders>
            <w:shd w:val="clear" w:color="auto" w:fill="auto"/>
            <w:noWrap/>
            <w:vAlign w:val="center"/>
          </w:tcPr>
          <w:p>
            <w:pPr>
              <w:spacing w:after="0" w:line="240" w:lineRule="auto"/>
              <w:jc w:val="center"/>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3</w:t>
            </w:r>
          </w:p>
        </w:tc>
        <w:tc>
          <w:tcPr>
            <w:tcW w:w="2551" w:type="dxa"/>
            <w:gridSpan w:val="3"/>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rPr>
                <w:rFonts w:hint="default" w:ascii="Times New Roman" w:hAnsi="Times New Roman" w:eastAsia="Times New Roman" w:cs="Times New Roman"/>
                <w:b w:val="0"/>
                <w:bCs w:val="0"/>
                <w:color w:val="auto"/>
                <w:sz w:val="22"/>
                <w:szCs w:val="22"/>
                <w:lang w:val="en-US" w:eastAsia="vi-VN"/>
              </w:rPr>
            </w:pPr>
            <w:r>
              <w:rPr>
                <w:rFonts w:hint="default" w:ascii="Times New Roman" w:hAnsi="Times New Roman" w:eastAsia="Times New Roman" w:cs="Times New Roman"/>
                <w:b w:val="0"/>
                <w:bCs w:val="0"/>
                <w:color w:val="auto"/>
                <w:sz w:val="22"/>
                <w:szCs w:val="22"/>
                <w:lang w:val="en-US" w:eastAsia="vi-VN"/>
              </w:rPr>
              <w:t>Sinh trưởng và sinh sản của vi sinh vật</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w:t>
            </w: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3</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4.5</w:t>
            </w:r>
          </w:p>
        </w:tc>
        <w:tc>
          <w:tcPr>
            <w:tcW w:w="28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1</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2</w:t>
            </w:r>
          </w:p>
        </w:tc>
        <w:tc>
          <w:tcPr>
            <w:tcW w:w="28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2</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6</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1</w:t>
            </w: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val="en-US" w:eastAsia="vi-VN"/>
              </w:rPr>
              <w:t>4.5</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494"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7</w:t>
            </w:r>
          </w:p>
        </w:tc>
        <w:tc>
          <w:tcPr>
            <w:tcW w:w="782" w:type="dxa"/>
            <w:gridSpan w:val="3"/>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eastAsia="vi-VN"/>
              </w:rPr>
              <w:t>1</w:t>
            </w:r>
            <w:r>
              <w:rPr>
                <w:rFonts w:hint="default" w:ascii="Times New Roman" w:hAnsi="Times New Roman" w:eastAsia="Times New Roman" w:cs="Times New Roman"/>
                <w:b w:val="0"/>
                <w:bCs w:val="0"/>
                <w:i/>
                <w:iCs/>
                <w:color w:val="auto"/>
                <w:sz w:val="22"/>
                <w:szCs w:val="22"/>
                <w:lang w:val="en-US" w:eastAsia="vi-VN"/>
              </w:rPr>
              <w:t>7</w:t>
            </w:r>
          </w:p>
        </w:tc>
        <w:tc>
          <w:tcPr>
            <w:tcW w:w="708" w:type="dxa"/>
            <w:gridSpan w:val="3"/>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val="en-US" w:eastAsia="vi-VN"/>
              </w:rPr>
              <w:t>35</w:t>
            </w:r>
            <w:r>
              <w:rPr>
                <w:rFonts w:hint="default" w:ascii="Times New Roman" w:hAnsi="Times New Roman" w:eastAsia="Times New Roman" w:cs="Times New Roman"/>
                <w:b w:val="0"/>
                <w:bCs w:val="0"/>
                <w:i/>
                <w:iCs/>
                <w:color w:val="auto"/>
                <w:sz w:val="22"/>
                <w:szCs w:val="22"/>
                <w:lang w:eastAsia="vi-VN"/>
              </w:rPr>
              <w:t>%</w:t>
            </w:r>
          </w:p>
        </w:tc>
      </w:tr>
      <w:tr>
        <w:tblPrEx>
          <w:tblCellMar>
            <w:top w:w="0" w:type="dxa"/>
            <w:left w:w="108" w:type="dxa"/>
            <w:bottom w:w="0" w:type="dxa"/>
            <w:right w:w="108" w:type="dxa"/>
          </w:tblCellMar>
        </w:tblPrEx>
        <w:trPr>
          <w:gridAfter w:val="5"/>
          <w:wAfter w:w="4163" w:type="dxa"/>
          <w:trHeight w:val="375" w:hRule="atLeast"/>
        </w:trPr>
        <w:tc>
          <w:tcPr>
            <w:tcW w:w="426" w:type="dxa"/>
            <w:tcBorders>
              <w:top w:val="nil"/>
              <w:left w:val="single" w:color="auto" w:sz="4" w:space="0"/>
              <w:bottom w:val="single" w:color="auto" w:sz="4" w:space="0"/>
              <w:right w:val="nil"/>
            </w:tcBorders>
            <w:shd w:val="clear" w:color="auto" w:fill="auto"/>
            <w:noWrap/>
            <w:vAlign w:val="center"/>
          </w:tcPr>
          <w:p>
            <w:pPr>
              <w:spacing w:after="0" w:line="240" w:lineRule="auto"/>
              <w:jc w:val="center"/>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4</w:t>
            </w:r>
          </w:p>
        </w:tc>
        <w:tc>
          <w:tcPr>
            <w:tcW w:w="2551" w:type="dxa"/>
            <w:gridSpan w:val="3"/>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rPr>
                <w:rFonts w:hint="default" w:ascii="Times New Roman" w:hAnsi="Times New Roman" w:eastAsia="Times New Roman" w:cs="Times New Roman"/>
                <w:b w:val="0"/>
                <w:bCs w:val="0"/>
                <w:color w:val="auto"/>
                <w:sz w:val="22"/>
                <w:szCs w:val="22"/>
                <w:lang w:val="en-US" w:eastAsia="vi-VN"/>
              </w:rPr>
            </w:pPr>
            <w:r>
              <w:rPr>
                <w:rFonts w:hint="default" w:ascii="Times New Roman" w:hAnsi="Times New Roman" w:eastAsia="Times New Roman" w:cs="Times New Roman"/>
                <w:b w:val="0"/>
                <w:bCs w:val="0"/>
                <w:color w:val="auto"/>
                <w:sz w:val="22"/>
                <w:szCs w:val="22"/>
                <w:lang w:val="en-US" w:eastAsia="vi-VN"/>
              </w:rPr>
              <w:t>Cấu trúc các loại virut</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w:t>
            </w: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1</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val="en-US" w:eastAsia="vi-VN"/>
              </w:rPr>
              <w:t>1.5</w:t>
            </w:r>
          </w:p>
        </w:tc>
        <w:tc>
          <w:tcPr>
            <w:tcW w:w="28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1</w:t>
            </w:r>
          </w:p>
        </w:tc>
        <w:tc>
          <w:tcPr>
            <w:tcW w:w="709" w:type="dxa"/>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val="en-US" w:eastAsia="vi-VN"/>
              </w:rPr>
              <w:t>2</w:t>
            </w:r>
          </w:p>
        </w:tc>
        <w:tc>
          <w:tcPr>
            <w:tcW w:w="28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494"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2</w:t>
            </w:r>
          </w:p>
        </w:tc>
        <w:tc>
          <w:tcPr>
            <w:tcW w:w="782" w:type="dxa"/>
            <w:gridSpan w:val="3"/>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val="en-US" w:eastAsia="vi-VN"/>
              </w:rPr>
              <w:t>3.5</w:t>
            </w:r>
          </w:p>
        </w:tc>
        <w:tc>
          <w:tcPr>
            <w:tcW w:w="708" w:type="dxa"/>
            <w:gridSpan w:val="3"/>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val="en-US" w:eastAsia="vi-VN"/>
              </w:rPr>
              <w:t>10</w:t>
            </w:r>
            <w:r>
              <w:rPr>
                <w:rFonts w:hint="default" w:ascii="Times New Roman" w:hAnsi="Times New Roman" w:eastAsia="Times New Roman" w:cs="Times New Roman"/>
                <w:b w:val="0"/>
                <w:bCs w:val="0"/>
                <w:i/>
                <w:iCs/>
                <w:color w:val="auto"/>
                <w:sz w:val="22"/>
                <w:szCs w:val="22"/>
                <w:lang w:eastAsia="vi-VN"/>
              </w:rPr>
              <w:t>%</w:t>
            </w:r>
          </w:p>
        </w:tc>
      </w:tr>
      <w:tr>
        <w:tblPrEx>
          <w:tblCellMar>
            <w:top w:w="0" w:type="dxa"/>
            <w:left w:w="108" w:type="dxa"/>
            <w:bottom w:w="0" w:type="dxa"/>
            <w:right w:w="108" w:type="dxa"/>
          </w:tblCellMar>
        </w:tblPrEx>
        <w:trPr>
          <w:gridAfter w:val="5"/>
          <w:wAfter w:w="4163" w:type="dxa"/>
          <w:trHeight w:val="390" w:hRule="atLeast"/>
        </w:trPr>
        <w:tc>
          <w:tcPr>
            <w:tcW w:w="426" w:type="dxa"/>
            <w:tcBorders>
              <w:top w:val="nil"/>
              <w:left w:val="single" w:color="auto" w:sz="4" w:space="0"/>
              <w:bottom w:val="single" w:color="auto" w:sz="4" w:space="0"/>
              <w:right w:val="nil"/>
            </w:tcBorders>
            <w:shd w:val="clear" w:color="auto" w:fill="auto"/>
            <w:noWrap/>
            <w:vAlign w:val="center"/>
          </w:tcPr>
          <w:p>
            <w:pPr>
              <w:spacing w:after="0" w:line="240" w:lineRule="auto"/>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xml:space="preserve">Tổng </w:t>
            </w:r>
          </w:p>
        </w:tc>
        <w:tc>
          <w:tcPr>
            <w:tcW w:w="2551" w:type="dxa"/>
            <w:gridSpan w:val="3"/>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 </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w:t>
            </w: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w:t>
            </w: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8</w:t>
            </w: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12</w:t>
            </w:r>
          </w:p>
        </w:tc>
        <w:tc>
          <w:tcPr>
            <w:tcW w:w="28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6</w:t>
            </w: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val="en-US" w:eastAsia="vi-VN"/>
              </w:rPr>
            </w:pPr>
            <w:r>
              <w:rPr>
                <w:rFonts w:hint="default" w:ascii="Times New Roman" w:hAnsi="Times New Roman" w:eastAsia="Times New Roman" w:cs="Times New Roman"/>
                <w:b w:val="0"/>
                <w:bCs w:val="0"/>
                <w:i/>
                <w:iCs/>
                <w:color w:val="auto"/>
                <w:sz w:val="22"/>
                <w:szCs w:val="22"/>
                <w:lang w:eastAsia="vi-VN"/>
              </w:rPr>
              <w:t>1</w:t>
            </w:r>
            <w:r>
              <w:rPr>
                <w:rFonts w:hint="default" w:ascii="Times New Roman" w:hAnsi="Times New Roman" w:eastAsia="Times New Roman" w:cs="Times New Roman"/>
                <w:b w:val="0"/>
                <w:bCs w:val="0"/>
                <w:i/>
                <w:iCs/>
                <w:color w:val="auto"/>
                <w:sz w:val="22"/>
                <w:szCs w:val="22"/>
                <w:lang w:val="en-US" w:eastAsia="vi-VN"/>
              </w:rPr>
              <w:t>2</w:t>
            </w:r>
          </w:p>
        </w:tc>
        <w:tc>
          <w:tcPr>
            <w:tcW w:w="283"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4</w:t>
            </w: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12</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567"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2</w:t>
            </w:r>
          </w:p>
        </w:tc>
        <w:tc>
          <w:tcPr>
            <w:tcW w:w="709"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9</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p>
        </w:tc>
        <w:tc>
          <w:tcPr>
            <w:tcW w:w="494"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20</w:t>
            </w:r>
          </w:p>
        </w:tc>
        <w:tc>
          <w:tcPr>
            <w:tcW w:w="782" w:type="dxa"/>
            <w:gridSpan w:val="3"/>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45</w:t>
            </w:r>
          </w:p>
        </w:tc>
        <w:tc>
          <w:tcPr>
            <w:tcW w:w="708" w:type="dxa"/>
            <w:gridSpan w:val="3"/>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100%</w:t>
            </w:r>
          </w:p>
        </w:tc>
      </w:tr>
      <w:tr>
        <w:tblPrEx>
          <w:tblCellMar>
            <w:top w:w="0" w:type="dxa"/>
            <w:left w:w="108" w:type="dxa"/>
            <w:bottom w:w="0" w:type="dxa"/>
            <w:right w:w="108" w:type="dxa"/>
          </w:tblCellMar>
        </w:tblPrEx>
        <w:trPr>
          <w:gridAfter w:val="5"/>
          <w:wAfter w:w="4163" w:type="dxa"/>
          <w:trHeight w:val="390" w:hRule="atLeast"/>
        </w:trPr>
        <w:tc>
          <w:tcPr>
            <w:tcW w:w="426" w:type="dxa"/>
            <w:tcBorders>
              <w:top w:val="nil"/>
              <w:left w:val="single" w:color="auto" w:sz="4" w:space="0"/>
              <w:bottom w:val="single" w:color="auto" w:sz="4" w:space="0"/>
              <w:right w:val="nil"/>
            </w:tcBorders>
            <w:shd w:val="clear" w:color="auto" w:fill="auto"/>
            <w:noWrap/>
            <w:vAlign w:val="center"/>
          </w:tcPr>
          <w:p>
            <w:pPr>
              <w:spacing w:after="0" w:line="240" w:lineRule="auto"/>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xml:space="preserve">Tỉ lệ </w:t>
            </w:r>
          </w:p>
        </w:tc>
        <w:tc>
          <w:tcPr>
            <w:tcW w:w="2551" w:type="dxa"/>
            <w:gridSpan w:val="3"/>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 </w:t>
            </w:r>
          </w:p>
        </w:tc>
        <w:tc>
          <w:tcPr>
            <w:tcW w:w="2410" w:type="dxa"/>
            <w:gridSpan w:val="4"/>
            <w:tcBorders>
              <w:top w:val="single" w:color="auto" w:sz="4" w:space="0"/>
              <w:left w:val="nil"/>
              <w:bottom w:val="single" w:color="auto" w:sz="4" w:space="0"/>
              <w:right w:val="single" w:color="000000"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40%</w:t>
            </w:r>
          </w:p>
        </w:tc>
        <w:tc>
          <w:tcPr>
            <w:tcW w:w="2268" w:type="dxa"/>
            <w:gridSpan w:val="4"/>
            <w:tcBorders>
              <w:top w:val="single" w:color="auto" w:sz="4" w:space="0"/>
              <w:left w:val="nil"/>
              <w:bottom w:val="single" w:color="auto" w:sz="4" w:space="0"/>
              <w:right w:val="single" w:color="000000"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30%</w:t>
            </w:r>
          </w:p>
        </w:tc>
        <w:tc>
          <w:tcPr>
            <w:tcW w:w="2268" w:type="dxa"/>
            <w:gridSpan w:val="4"/>
            <w:tcBorders>
              <w:top w:val="single" w:color="auto" w:sz="4" w:space="0"/>
              <w:left w:val="nil"/>
              <w:bottom w:val="single" w:color="auto" w:sz="4" w:space="0"/>
              <w:right w:val="single" w:color="000000"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20%</w:t>
            </w:r>
          </w:p>
        </w:tc>
        <w:tc>
          <w:tcPr>
            <w:tcW w:w="2410" w:type="dxa"/>
            <w:gridSpan w:val="4"/>
            <w:tcBorders>
              <w:top w:val="single" w:color="auto" w:sz="4" w:space="0"/>
              <w:left w:val="nil"/>
              <w:bottom w:val="single" w:color="auto" w:sz="4" w:space="0"/>
              <w:right w:val="single" w:color="000000"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10%</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 </w:t>
            </w:r>
          </w:p>
        </w:tc>
        <w:tc>
          <w:tcPr>
            <w:tcW w:w="494"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 </w:t>
            </w:r>
          </w:p>
        </w:tc>
        <w:tc>
          <w:tcPr>
            <w:tcW w:w="782" w:type="dxa"/>
            <w:gridSpan w:val="3"/>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 </w:t>
            </w:r>
          </w:p>
        </w:tc>
        <w:tc>
          <w:tcPr>
            <w:tcW w:w="708" w:type="dxa"/>
            <w:gridSpan w:val="3"/>
            <w:tcBorders>
              <w:top w:val="nil"/>
              <w:left w:val="nil"/>
              <w:bottom w:val="single" w:color="auto" w:sz="4" w:space="0"/>
              <w:right w:val="single" w:color="auto" w:sz="4" w:space="0"/>
            </w:tcBorders>
            <w:shd w:val="clear" w:color="auto" w:fill="auto"/>
            <w:noWrap/>
            <w:vAlign w:val="center"/>
          </w:tcPr>
          <w:p>
            <w:pPr>
              <w:spacing w:after="0" w:line="240" w:lineRule="auto"/>
              <w:jc w:val="right"/>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100%</w:t>
            </w:r>
          </w:p>
        </w:tc>
      </w:tr>
      <w:tr>
        <w:tblPrEx>
          <w:tblCellMar>
            <w:top w:w="0" w:type="dxa"/>
            <w:left w:w="108" w:type="dxa"/>
            <w:bottom w:w="0" w:type="dxa"/>
            <w:right w:w="108" w:type="dxa"/>
          </w:tblCellMar>
        </w:tblPrEx>
        <w:trPr>
          <w:gridAfter w:val="5"/>
          <w:wAfter w:w="4163" w:type="dxa"/>
          <w:trHeight w:val="390" w:hRule="atLeast"/>
        </w:trPr>
        <w:tc>
          <w:tcPr>
            <w:tcW w:w="2977"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Tổng điểm</w:t>
            </w:r>
          </w:p>
        </w:tc>
        <w:tc>
          <w:tcPr>
            <w:tcW w:w="2410" w:type="dxa"/>
            <w:gridSpan w:val="4"/>
            <w:tcBorders>
              <w:top w:val="single" w:color="auto" w:sz="4" w:space="0"/>
              <w:left w:val="nil"/>
              <w:bottom w:val="single" w:color="auto" w:sz="4" w:space="0"/>
              <w:right w:val="single" w:color="000000"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4</w:t>
            </w:r>
          </w:p>
        </w:tc>
        <w:tc>
          <w:tcPr>
            <w:tcW w:w="2268" w:type="dxa"/>
            <w:gridSpan w:val="4"/>
            <w:tcBorders>
              <w:top w:val="single" w:color="auto" w:sz="4" w:space="0"/>
              <w:left w:val="nil"/>
              <w:bottom w:val="single" w:color="auto" w:sz="4" w:space="0"/>
              <w:right w:val="single" w:color="000000"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3</w:t>
            </w:r>
          </w:p>
        </w:tc>
        <w:tc>
          <w:tcPr>
            <w:tcW w:w="2268" w:type="dxa"/>
            <w:gridSpan w:val="4"/>
            <w:tcBorders>
              <w:top w:val="single" w:color="auto" w:sz="4" w:space="0"/>
              <w:left w:val="nil"/>
              <w:bottom w:val="single" w:color="auto" w:sz="4" w:space="0"/>
              <w:right w:val="single" w:color="000000"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2</w:t>
            </w:r>
          </w:p>
        </w:tc>
        <w:tc>
          <w:tcPr>
            <w:tcW w:w="2410" w:type="dxa"/>
            <w:gridSpan w:val="4"/>
            <w:tcBorders>
              <w:top w:val="single" w:color="auto" w:sz="4" w:space="0"/>
              <w:left w:val="nil"/>
              <w:bottom w:val="single" w:color="auto" w:sz="4" w:space="0"/>
              <w:right w:val="single" w:color="000000" w:sz="4" w:space="0"/>
            </w:tcBorders>
            <w:shd w:val="clear" w:color="auto" w:fill="auto"/>
            <w:noWrap/>
            <w:vAlign w:val="center"/>
          </w:tcPr>
          <w:p>
            <w:pPr>
              <w:spacing w:after="0" w:line="240" w:lineRule="auto"/>
              <w:jc w:val="center"/>
              <w:rPr>
                <w:rFonts w:hint="default" w:ascii="Times New Roman" w:hAnsi="Times New Roman" w:eastAsia="Times New Roman" w:cs="Times New Roman"/>
                <w:b w:val="0"/>
                <w:bCs w:val="0"/>
                <w:i/>
                <w:iCs/>
                <w:color w:val="auto"/>
                <w:sz w:val="22"/>
                <w:szCs w:val="22"/>
                <w:lang w:eastAsia="vi-VN"/>
              </w:rPr>
            </w:pPr>
            <w:r>
              <w:rPr>
                <w:rFonts w:hint="default" w:ascii="Times New Roman" w:hAnsi="Times New Roman" w:eastAsia="Times New Roman" w:cs="Times New Roman"/>
                <w:b w:val="0"/>
                <w:bCs w:val="0"/>
                <w:i/>
                <w:iCs/>
                <w:color w:val="auto"/>
                <w:sz w:val="22"/>
                <w:szCs w:val="22"/>
                <w:lang w:eastAsia="vi-VN"/>
              </w:rPr>
              <w:t>1</w:t>
            </w:r>
          </w:p>
        </w:tc>
        <w:tc>
          <w:tcPr>
            <w:tcW w:w="425"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 </w:t>
            </w:r>
          </w:p>
        </w:tc>
        <w:tc>
          <w:tcPr>
            <w:tcW w:w="494" w:type="dxa"/>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 </w:t>
            </w:r>
          </w:p>
        </w:tc>
        <w:tc>
          <w:tcPr>
            <w:tcW w:w="782" w:type="dxa"/>
            <w:gridSpan w:val="3"/>
            <w:tcBorders>
              <w:top w:val="nil"/>
              <w:left w:val="nil"/>
              <w:bottom w:val="single" w:color="auto" w:sz="4" w:space="0"/>
              <w:right w:val="single" w:color="auto" w:sz="4" w:space="0"/>
            </w:tcBorders>
            <w:shd w:val="clear" w:color="auto" w:fill="auto"/>
            <w:noWrap/>
            <w:vAlign w:val="center"/>
          </w:tcPr>
          <w:p>
            <w:pPr>
              <w:spacing w:after="0" w:line="240" w:lineRule="auto"/>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 </w:t>
            </w:r>
          </w:p>
        </w:tc>
        <w:tc>
          <w:tcPr>
            <w:tcW w:w="708" w:type="dxa"/>
            <w:gridSpan w:val="3"/>
            <w:tcBorders>
              <w:top w:val="nil"/>
              <w:left w:val="nil"/>
              <w:bottom w:val="single" w:color="auto" w:sz="4" w:space="0"/>
              <w:right w:val="single" w:color="auto" w:sz="4" w:space="0"/>
            </w:tcBorders>
            <w:shd w:val="clear" w:color="auto" w:fill="auto"/>
            <w:noWrap/>
            <w:vAlign w:val="center"/>
          </w:tcPr>
          <w:p>
            <w:pPr>
              <w:spacing w:after="0" w:line="240" w:lineRule="auto"/>
              <w:jc w:val="right"/>
              <w:rPr>
                <w:rFonts w:hint="default" w:ascii="Times New Roman" w:hAnsi="Times New Roman" w:eastAsia="Times New Roman" w:cs="Times New Roman"/>
                <w:b w:val="0"/>
                <w:bCs w:val="0"/>
                <w:color w:val="auto"/>
                <w:sz w:val="22"/>
                <w:szCs w:val="22"/>
                <w:lang w:eastAsia="vi-VN"/>
              </w:rPr>
            </w:pPr>
            <w:r>
              <w:rPr>
                <w:rFonts w:hint="default" w:ascii="Times New Roman" w:hAnsi="Times New Roman" w:eastAsia="Times New Roman" w:cs="Times New Roman"/>
                <w:b w:val="0"/>
                <w:bCs w:val="0"/>
                <w:color w:val="auto"/>
                <w:sz w:val="22"/>
                <w:szCs w:val="22"/>
                <w:lang w:eastAsia="vi-VN"/>
              </w:rPr>
              <w:t>10</w:t>
            </w:r>
          </w:p>
        </w:tc>
      </w:tr>
    </w:tbl>
    <w:p>
      <w:pPr>
        <w:rPr>
          <w:rFonts w:asciiTheme="majorHAnsi" w:hAnsiTheme="majorHAnsi" w:cstheme="majorHAnsi"/>
          <w:b w:val="0"/>
          <w:bCs w:val="0"/>
          <w:color w:val="auto"/>
        </w:rPr>
      </w:pPr>
    </w:p>
    <w:tbl>
      <w:tblPr>
        <w:tblStyle w:val="3"/>
        <w:tblW w:w="19013" w:type="dxa"/>
        <w:tblInd w:w="0" w:type="dxa"/>
        <w:tblLayout w:type="fixed"/>
        <w:tblCellMar>
          <w:top w:w="0" w:type="dxa"/>
          <w:left w:w="108" w:type="dxa"/>
          <w:bottom w:w="0" w:type="dxa"/>
          <w:right w:w="108" w:type="dxa"/>
        </w:tblCellMar>
      </w:tblPr>
      <w:tblGrid>
        <w:gridCol w:w="108"/>
        <w:gridCol w:w="709"/>
        <w:gridCol w:w="1588"/>
        <w:gridCol w:w="1740"/>
        <w:gridCol w:w="6482"/>
        <w:gridCol w:w="992"/>
        <w:gridCol w:w="992"/>
        <w:gridCol w:w="851"/>
        <w:gridCol w:w="1275"/>
        <w:gridCol w:w="4276"/>
      </w:tblGrid>
      <w:tr>
        <w:tblPrEx>
          <w:tblCellMar>
            <w:top w:w="0" w:type="dxa"/>
            <w:left w:w="108" w:type="dxa"/>
            <w:bottom w:w="0" w:type="dxa"/>
            <w:right w:w="108" w:type="dxa"/>
          </w:tblCellMar>
        </w:tblPrEx>
        <w:trPr>
          <w:gridBefore w:val="1"/>
          <w:wBefore w:w="108" w:type="dxa"/>
          <w:trHeight w:val="510" w:hRule="atLeast"/>
        </w:trPr>
        <w:tc>
          <w:tcPr>
            <w:tcW w:w="18905" w:type="dxa"/>
            <w:gridSpan w:val="9"/>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b/>
                <w:bCs/>
                <w:color w:val="000000"/>
                <w:sz w:val="40"/>
                <w:szCs w:val="40"/>
                <w:lang w:eastAsia="vi-VN"/>
              </w:rPr>
            </w:pPr>
          </w:p>
          <w:p>
            <w:pPr>
              <w:spacing w:after="0" w:line="240" w:lineRule="auto"/>
              <w:jc w:val="center"/>
              <w:rPr>
                <w:rFonts w:ascii="Times New Roman" w:hAnsi="Times New Roman" w:eastAsia="Times New Roman" w:cs="Times New Roman"/>
                <w:b/>
                <w:bCs/>
                <w:color w:val="000000"/>
                <w:sz w:val="40"/>
                <w:szCs w:val="40"/>
                <w:lang w:eastAsia="vi-VN"/>
              </w:rPr>
            </w:pPr>
          </w:p>
          <w:p>
            <w:pPr>
              <w:spacing w:after="0" w:line="240" w:lineRule="auto"/>
              <w:jc w:val="center"/>
              <w:rPr>
                <w:rFonts w:hint="default" w:ascii="Times New Roman" w:hAnsi="Times New Roman" w:eastAsia="Times New Roman" w:cs="Times New Roman"/>
                <w:b/>
                <w:bCs/>
                <w:color w:val="000000"/>
                <w:sz w:val="40"/>
                <w:szCs w:val="40"/>
                <w:lang w:val="en-US" w:eastAsia="vi-VN"/>
              </w:rPr>
            </w:pPr>
            <w:r>
              <w:rPr>
                <w:rFonts w:ascii="Times New Roman" w:hAnsi="Times New Roman" w:eastAsia="Times New Roman" w:cs="Times New Roman"/>
                <w:b/>
                <w:bCs/>
                <w:color w:val="000000"/>
                <w:sz w:val="40"/>
                <w:szCs w:val="40"/>
                <w:lang w:eastAsia="vi-VN"/>
              </w:rPr>
              <w:t xml:space="preserve">ĐẶC TẢ ĐỀ KIỂM TRA HỌC KỲ </w:t>
            </w:r>
            <w:r>
              <w:rPr>
                <w:rFonts w:hint="default" w:ascii="Times New Roman" w:hAnsi="Times New Roman" w:eastAsia="Times New Roman" w:cs="Times New Roman"/>
                <w:b/>
                <w:bCs/>
                <w:color w:val="000000"/>
                <w:sz w:val="40"/>
                <w:szCs w:val="40"/>
                <w:lang w:val="en-US" w:eastAsia="vi-VN"/>
              </w:rPr>
              <w:t>II</w:t>
            </w:r>
            <w:r>
              <w:rPr>
                <w:rFonts w:ascii="Times New Roman" w:hAnsi="Times New Roman" w:eastAsia="Times New Roman" w:cs="Times New Roman"/>
                <w:b/>
                <w:bCs/>
                <w:color w:val="000000"/>
                <w:sz w:val="40"/>
                <w:szCs w:val="40"/>
                <w:lang w:eastAsia="vi-VN"/>
              </w:rPr>
              <w:t xml:space="preserve"> -202</w:t>
            </w:r>
            <w:r>
              <w:rPr>
                <w:rFonts w:hint="default" w:ascii="Times New Roman" w:hAnsi="Times New Roman" w:eastAsia="Times New Roman" w:cs="Times New Roman"/>
                <w:b/>
                <w:bCs/>
                <w:color w:val="000000"/>
                <w:sz w:val="40"/>
                <w:szCs w:val="40"/>
                <w:lang w:val="en-US" w:eastAsia="vi-VN"/>
              </w:rPr>
              <w:t>2</w:t>
            </w:r>
            <w:bookmarkStart w:id="0" w:name="_GoBack"/>
            <w:bookmarkEnd w:id="0"/>
          </w:p>
        </w:tc>
      </w:tr>
      <w:tr>
        <w:tblPrEx>
          <w:tblCellMar>
            <w:top w:w="0" w:type="dxa"/>
            <w:left w:w="108" w:type="dxa"/>
            <w:bottom w:w="0" w:type="dxa"/>
            <w:right w:w="108" w:type="dxa"/>
          </w:tblCellMar>
        </w:tblPrEx>
        <w:trPr>
          <w:gridBefore w:val="1"/>
          <w:wBefore w:w="108" w:type="dxa"/>
          <w:trHeight w:val="510" w:hRule="atLeast"/>
        </w:trPr>
        <w:tc>
          <w:tcPr>
            <w:tcW w:w="18905" w:type="dxa"/>
            <w:gridSpan w:val="9"/>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b/>
                <w:bCs/>
                <w:color w:val="000000"/>
                <w:sz w:val="40"/>
                <w:szCs w:val="40"/>
                <w:lang w:eastAsia="vi-VN"/>
              </w:rPr>
            </w:pPr>
            <w:r>
              <w:rPr>
                <w:rFonts w:ascii="Times New Roman" w:hAnsi="Times New Roman" w:eastAsia="Times New Roman" w:cs="Times New Roman"/>
                <w:b/>
                <w:bCs/>
                <w:color w:val="000000"/>
                <w:sz w:val="40"/>
                <w:szCs w:val="40"/>
                <w:lang w:eastAsia="vi-VN"/>
              </w:rPr>
              <w:t>MÔN  SINH HỌC LỚP 10 -TỰ LUẬN, THỜI GIAN 45 PHÚT</w:t>
            </w:r>
          </w:p>
          <w:p>
            <w:pPr>
              <w:spacing w:after="0" w:line="240" w:lineRule="auto"/>
              <w:jc w:val="center"/>
              <w:rPr>
                <w:rFonts w:ascii="Times New Roman" w:hAnsi="Times New Roman" w:eastAsia="Times New Roman" w:cs="Times New Roman"/>
                <w:b/>
                <w:bCs/>
                <w:color w:val="000000"/>
                <w:sz w:val="40"/>
                <w:szCs w:val="40"/>
                <w:lang w:eastAsia="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276" w:type="dxa"/>
        </w:trPr>
        <w:tc>
          <w:tcPr>
            <w:tcW w:w="817" w:type="dxa"/>
            <w:gridSpan w:val="2"/>
            <w:vMerge w:val="restart"/>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sz w:val="26"/>
                <w:szCs w:val="26"/>
              </w:rPr>
              <w:t>STT</w:t>
            </w:r>
          </w:p>
        </w:tc>
        <w:tc>
          <w:tcPr>
            <w:tcW w:w="1588" w:type="dxa"/>
            <w:vMerge w:val="restart"/>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sz w:val="26"/>
                <w:szCs w:val="26"/>
              </w:rPr>
              <w:t>Nội dung</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sz w:val="26"/>
                <w:szCs w:val="26"/>
              </w:rPr>
              <w:t>kiến thức</w:t>
            </w:r>
          </w:p>
        </w:tc>
        <w:tc>
          <w:tcPr>
            <w:tcW w:w="1740" w:type="dxa"/>
            <w:vMerge w:val="restart"/>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sz w:val="26"/>
                <w:szCs w:val="26"/>
              </w:rPr>
              <w:t>Đơn vị kiến thức</w:t>
            </w:r>
          </w:p>
        </w:tc>
        <w:tc>
          <w:tcPr>
            <w:tcW w:w="6482" w:type="dxa"/>
            <w:vMerge w:val="restart"/>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sz w:val="26"/>
                <w:szCs w:val="26"/>
              </w:rPr>
              <w:t>Các yêu cầu cần đạt</w:t>
            </w:r>
          </w:p>
        </w:tc>
        <w:tc>
          <w:tcPr>
            <w:tcW w:w="4110" w:type="dxa"/>
            <w:gridSpan w:val="4"/>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sz w:val="26"/>
                <w:szCs w:val="26"/>
              </w:rPr>
              <w:t>Số câu hỏi theo mức độ nhận thức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276" w:type="dxa"/>
        </w:trPr>
        <w:tc>
          <w:tcPr>
            <w:tcW w:w="817" w:type="dxa"/>
            <w:gridSpan w:val="2"/>
            <w:vMerge w:val="continue"/>
            <w:shd w:val="clear" w:color="auto" w:fill="auto"/>
            <w:vAlign w:val="center"/>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sz w:val="26"/>
                <w:szCs w:val="26"/>
              </w:rPr>
            </w:pPr>
          </w:p>
        </w:tc>
        <w:tc>
          <w:tcPr>
            <w:tcW w:w="1588" w:type="dxa"/>
            <w:vMerge w:val="continue"/>
            <w:shd w:val="clear" w:color="auto" w:fill="auto"/>
            <w:vAlign w:val="center"/>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sz w:val="26"/>
                <w:szCs w:val="26"/>
              </w:rPr>
            </w:pPr>
          </w:p>
        </w:tc>
        <w:tc>
          <w:tcPr>
            <w:tcW w:w="1740" w:type="dxa"/>
            <w:vMerge w:val="continue"/>
            <w:shd w:val="clear" w:color="auto" w:fill="auto"/>
            <w:vAlign w:val="center"/>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sz w:val="26"/>
                <w:szCs w:val="26"/>
              </w:rPr>
            </w:pPr>
          </w:p>
        </w:tc>
        <w:tc>
          <w:tcPr>
            <w:tcW w:w="6482" w:type="dxa"/>
            <w:vMerge w:val="continue"/>
            <w:shd w:val="clear" w:color="auto" w:fill="auto"/>
            <w:vAlign w:val="center"/>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sz w:val="26"/>
                <w:szCs w:val="26"/>
              </w:rPr>
            </w:pPr>
          </w:p>
        </w:tc>
        <w:tc>
          <w:tcPr>
            <w:tcW w:w="992" w:type="dxa"/>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sz w:val="26"/>
                <w:szCs w:val="26"/>
              </w:rPr>
              <w:t>Nhận biết</w:t>
            </w:r>
          </w:p>
        </w:tc>
        <w:tc>
          <w:tcPr>
            <w:tcW w:w="992" w:type="dxa"/>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ind w:right="27"/>
              <w:jc w:val="center"/>
              <w:rPr>
                <w:rFonts w:ascii="Times New Roman" w:hAnsi="Times New Roman" w:eastAsia="Times New Roman" w:cs="Times New Roman"/>
                <w:sz w:val="26"/>
                <w:szCs w:val="26"/>
              </w:rPr>
            </w:pPr>
            <w:r>
              <w:rPr>
                <w:rFonts w:ascii="Times New Roman" w:hAnsi="Times New Roman" w:eastAsia="Times New Roman" w:cs="Times New Roman"/>
                <w:b/>
                <w:sz w:val="26"/>
                <w:szCs w:val="26"/>
              </w:rPr>
              <w:t>Thông hiểu</w:t>
            </w:r>
          </w:p>
        </w:tc>
        <w:tc>
          <w:tcPr>
            <w:tcW w:w="851" w:type="dxa"/>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sz w:val="26"/>
                <w:szCs w:val="26"/>
              </w:rPr>
              <w:t>Vận dụng</w:t>
            </w:r>
          </w:p>
        </w:tc>
        <w:tc>
          <w:tcPr>
            <w:tcW w:w="1275" w:type="dxa"/>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sz w:val="26"/>
                <w:szCs w:val="26"/>
              </w:rPr>
              <w:t>Vận dụng cao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276" w:type="dxa"/>
          <w:trHeight w:val="4557" w:hRule="atLeast"/>
        </w:trPr>
        <w:tc>
          <w:tcPr>
            <w:tcW w:w="817" w:type="dxa"/>
            <w:gridSpan w:val="2"/>
            <w:vMerge w:val="restart"/>
            <w:shd w:val="clear" w:color="auto" w:fill="auto"/>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1</w:t>
            </w:r>
          </w:p>
        </w:tc>
        <w:tc>
          <w:tcPr>
            <w:tcW w:w="1588" w:type="dxa"/>
            <w:vMerge w:val="restart"/>
            <w:shd w:val="clear" w:color="auto" w:fill="auto"/>
          </w:tcPr>
          <w:p>
            <w:pPr>
              <w:spacing w:after="0" w:line="240" w:lineRule="auto"/>
              <w:jc w:val="center"/>
              <w:rPr>
                <w:rFonts w:ascii="Times New Roman" w:hAnsi="Times New Roman" w:cs="Times New Roman"/>
                <w:b/>
                <w:bCs/>
                <w:sz w:val="26"/>
                <w:szCs w:val="26"/>
                <w:lang w:val="it-IT"/>
              </w:rPr>
            </w:pPr>
            <w:r>
              <w:rPr>
                <w:rFonts w:ascii="Times New Roman" w:hAnsi="Times New Roman" w:cs="Times New Roman"/>
                <w:b/>
                <w:bCs/>
                <w:sz w:val="26"/>
                <w:szCs w:val="26"/>
                <w:lang w:val="it-IT"/>
              </w:rPr>
              <w:t>Phân bào</w:t>
            </w:r>
          </w:p>
        </w:tc>
        <w:tc>
          <w:tcPr>
            <w:tcW w:w="1740" w:type="dxa"/>
            <w:shd w:val="clear" w:color="auto" w:fill="auto"/>
          </w:tcPr>
          <w:p>
            <w:pPr>
              <w:spacing w:after="0" w:line="240" w:lineRule="auto"/>
              <w:jc w:val="center"/>
              <w:rPr>
                <w:rFonts w:ascii="Times New Roman" w:hAnsi="Times New Roman" w:cs="Times New Roman"/>
                <w:sz w:val="26"/>
                <w:szCs w:val="26"/>
                <w:lang w:val="it-IT"/>
              </w:rPr>
            </w:pPr>
            <w:r>
              <w:rPr>
                <w:rFonts w:ascii="Times New Roman" w:hAnsi="Times New Roman" w:cs="Times New Roman"/>
                <w:sz w:val="26"/>
                <w:szCs w:val="26"/>
                <w:lang w:val="it-IT"/>
              </w:rPr>
              <w:t>Chu kì tế bào và quá trình nguyên phân</w:t>
            </w:r>
          </w:p>
        </w:tc>
        <w:tc>
          <w:tcPr>
            <w:tcW w:w="6482" w:type="dxa"/>
            <w:shd w:val="clear" w:color="auto" w:fill="auto"/>
          </w:tcPr>
          <w:p>
            <w:pPr>
              <w:tabs>
                <w:tab w:val="center" w:pos="4680"/>
                <w:tab w:val="right" w:pos="9360"/>
              </w:tabs>
              <w:spacing w:before="40"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b/>
                <w:sz w:val="26"/>
                <w:szCs w:val="26"/>
                <w:lang w:val="it-IT"/>
              </w:rPr>
              <w:t>Nhận biết</w:t>
            </w:r>
          </w:p>
          <w:p>
            <w:pPr>
              <w:spacing w:after="0" w:line="240" w:lineRule="auto"/>
              <w:rPr>
                <w:rFonts w:ascii="Times New Roman" w:hAnsi="Times New Roman" w:cs="Times New Roman"/>
                <w:sz w:val="26"/>
                <w:szCs w:val="26"/>
                <w:lang w:val="it-IT"/>
              </w:rPr>
            </w:pPr>
            <w:r>
              <w:rPr>
                <w:rFonts w:ascii="Times New Roman" w:hAnsi="Times New Roman" w:cs="Times New Roman"/>
                <w:sz w:val="26"/>
                <w:szCs w:val="26"/>
                <w:lang w:val="it-IT"/>
              </w:rPr>
              <w:t>- Nêu được khái niệm chu kì tế bào.</w:t>
            </w:r>
          </w:p>
          <w:p>
            <w:pPr>
              <w:spacing w:after="0" w:line="240" w:lineRule="auto"/>
              <w:rPr>
                <w:rFonts w:ascii="Times New Roman" w:hAnsi="Times New Roman" w:cs="Times New Roman"/>
                <w:sz w:val="26"/>
                <w:szCs w:val="26"/>
                <w:lang w:val="it-IT"/>
              </w:rPr>
            </w:pPr>
            <w:r>
              <w:rPr>
                <w:rFonts w:ascii="Times New Roman" w:hAnsi="Times New Roman" w:cs="Times New Roman"/>
                <w:sz w:val="26"/>
                <w:szCs w:val="26"/>
                <w:lang w:val="it-IT"/>
              </w:rPr>
              <w:t>- Liệt kê được các giai đoạn của chu kì tế bào.</w:t>
            </w:r>
          </w:p>
          <w:p>
            <w:pPr>
              <w:spacing w:before="40"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Nêu được nguyên phân xảy ra ở tế bào nào.</w:t>
            </w:r>
          </w:p>
          <w:p>
            <w:pPr>
              <w:spacing w:after="0" w:line="240" w:lineRule="auto"/>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Liệt kê được các kì của quá trình nguyên phân.</w:t>
            </w:r>
          </w:p>
          <w:p>
            <w:pPr>
              <w:spacing w:before="40"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Nêu được kết quả của quá trình nguyên phân.</w:t>
            </w:r>
          </w:p>
          <w:p>
            <w:pPr>
              <w:spacing w:before="40"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xml:space="preserve">- Nêu được ý nghĩa của quá trình nguyên phân. </w:t>
            </w:r>
          </w:p>
          <w:p>
            <w:pPr>
              <w:spacing w:after="0" w:line="240" w:lineRule="auto"/>
              <w:rPr>
                <w:rFonts w:ascii="Times New Roman" w:hAnsi="Times New Roman" w:cs="Times New Roman"/>
                <w:b/>
                <w:bCs/>
                <w:sz w:val="26"/>
                <w:szCs w:val="26"/>
                <w:lang w:val="it-IT"/>
              </w:rPr>
            </w:pPr>
            <w:r>
              <w:rPr>
                <w:rFonts w:ascii="Times New Roman" w:hAnsi="Times New Roman" w:cs="Times New Roman"/>
                <w:b/>
                <w:bCs/>
                <w:sz w:val="26"/>
                <w:szCs w:val="26"/>
                <w:lang w:val="it-IT"/>
              </w:rPr>
              <w:t>Thông hiểu:</w:t>
            </w:r>
          </w:p>
          <w:p>
            <w:pPr>
              <w:spacing w:after="0" w:line="240" w:lineRule="auto"/>
              <w:rPr>
                <w:rFonts w:ascii="Times New Roman" w:hAnsi="Times New Roman" w:cs="Times New Roman"/>
                <w:sz w:val="26"/>
                <w:szCs w:val="26"/>
                <w:lang w:val="it-IT"/>
              </w:rPr>
            </w:pPr>
            <w:r>
              <w:rPr>
                <w:rFonts w:ascii="Times New Roman" w:hAnsi="Times New Roman" w:cs="Times New Roman"/>
                <w:sz w:val="26"/>
                <w:szCs w:val="26"/>
                <w:lang w:val="it-IT"/>
              </w:rPr>
              <w:t>- Mô tả được chu kì tế bào gồm 3 pha với những đặc điểm của từng pha.</w:t>
            </w:r>
          </w:p>
          <w:p>
            <w:pPr>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xml:space="preserve">- Giải thích được vì sao tế bào thực vật và tế bào động vật có cách phân chia tế bào chất khác nhau. </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vi-VN"/>
              </w:rPr>
              <w:t>- Giải thích được ý nghĩa của việc điều hòa chu kì tế bào.</w:t>
            </w:r>
          </w:p>
          <w:p>
            <w:pPr>
              <w:spacing w:after="120" w:line="240" w:lineRule="auto"/>
              <w:rPr>
                <w:rFonts w:ascii="Times New Roman" w:hAnsi="Times New Roman" w:cs="Times New Roman"/>
                <w:b/>
                <w:bCs/>
                <w:sz w:val="26"/>
                <w:szCs w:val="26"/>
                <w:lang w:val="it-IT"/>
              </w:rPr>
            </w:pPr>
            <w:r>
              <w:rPr>
                <w:rFonts w:ascii="Times New Roman" w:hAnsi="Times New Roman" w:cs="Times New Roman"/>
                <w:b/>
                <w:bCs/>
                <w:sz w:val="26"/>
                <w:szCs w:val="26"/>
                <w:lang w:val="it-IT"/>
              </w:rPr>
              <w:t>Vận dụng:</w:t>
            </w:r>
          </w:p>
          <w:p>
            <w:pPr>
              <w:spacing w:after="0" w:line="240" w:lineRule="auto"/>
              <w:ind w:right="140"/>
              <w:rPr>
                <w:rFonts w:ascii="Times New Roman" w:hAnsi="Times New Roman" w:eastAsia="Times New Roman" w:cs="Times New Roman"/>
                <w:sz w:val="26"/>
                <w:szCs w:val="26"/>
                <w:lang w:val="it-IT"/>
              </w:rPr>
            </w:pPr>
            <w:r>
              <w:rPr>
                <w:rFonts w:ascii="Times New Roman" w:hAnsi="Times New Roman" w:cs="Times New Roman"/>
                <w:sz w:val="26"/>
                <w:szCs w:val="26"/>
                <w:lang w:val="it-IT"/>
              </w:rPr>
              <w:t xml:space="preserve">- </w:t>
            </w:r>
            <w:r>
              <w:rPr>
                <w:rFonts w:ascii="Times New Roman" w:hAnsi="Times New Roman" w:eastAsia="Times New Roman" w:cs="Times New Roman"/>
                <w:sz w:val="26"/>
                <w:szCs w:val="26"/>
                <w:lang w:val="it-IT"/>
              </w:rPr>
              <w:t>Làm rõ được pha G1 có độ dài tùy thuộc vào chức năng sinh lý của tế bào</w:t>
            </w:r>
          </w:p>
          <w:p>
            <w:pPr>
              <w:tabs>
                <w:tab w:val="center" w:pos="4680"/>
                <w:tab w:val="right" w:pos="9360"/>
              </w:tabs>
              <w:spacing w:after="0" w:line="240" w:lineRule="auto"/>
              <w:jc w:val="both"/>
              <w:rPr>
                <w:rFonts w:ascii="Times New Roman" w:hAnsi="Times New Roman" w:eastAsia="Times New Roman" w:cs="Times New Roman"/>
                <w:b/>
                <w:sz w:val="26"/>
                <w:szCs w:val="26"/>
                <w:lang w:val="it-IT"/>
              </w:rPr>
            </w:pPr>
            <w:r>
              <w:rPr>
                <w:rFonts w:ascii="Times New Roman" w:hAnsi="Times New Roman" w:eastAsia="Times New Roman" w:cs="Times New Roman"/>
                <w:sz w:val="26"/>
                <w:szCs w:val="26"/>
                <w:lang w:val="it-IT"/>
              </w:rPr>
              <w:t>- Dựa vào cơ chế nhân đôi và phân li của nhiễm sắc thể để giải thích được quá trình nguyên phân là cơ chế sinh sản của tế bào và của loài sinh sản vô tính.</w:t>
            </w:r>
          </w:p>
          <w:p>
            <w:pPr>
              <w:tabs>
                <w:tab w:val="center" w:pos="4680"/>
                <w:tab w:val="right" w:pos="9360"/>
              </w:tabs>
              <w:spacing w:after="0" w:line="240" w:lineRule="auto"/>
              <w:jc w:val="both"/>
              <w:rPr>
                <w:rFonts w:ascii="Times New Roman" w:hAnsi="Times New Roman" w:eastAsia="Times New Roman" w:cs="Times New Roman"/>
                <w:bCs/>
                <w:sz w:val="26"/>
                <w:szCs w:val="26"/>
                <w:lang w:val="it-IT"/>
              </w:rPr>
            </w:pPr>
            <w:r>
              <w:rPr>
                <w:rFonts w:ascii="Times New Roman" w:hAnsi="Times New Roman" w:eastAsia="Times New Roman" w:cs="Times New Roman"/>
                <w:b/>
                <w:sz w:val="26"/>
                <w:szCs w:val="26"/>
                <w:lang w:val="it-IT"/>
              </w:rPr>
              <w:t xml:space="preserve">- </w:t>
            </w:r>
            <w:r>
              <w:rPr>
                <w:rFonts w:ascii="Times New Roman" w:hAnsi="Times New Roman" w:eastAsia="Times New Roman" w:cs="Times New Roman"/>
                <w:bCs/>
                <w:sz w:val="26"/>
                <w:szCs w:val="26"/>
                <w:lang w:val="it-IT"/>
              </w:rPr>
              <w:t>Làm rõ được sự sinh trưởng của mô, tái sinh các bộ phận tổn thương nhờ quá trình nguyên phân.</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lang w:val="it-IT"/>
              </w:rPr>
              <w:t>Làm rõ c</w:t>
            </w:r>
            <w:r>
              <w:rPr>
                <w:rFonts w:ascii="Times New Roman" w:hAnsi="Times New Roman" w:cs="Times New Roman"/>
                <w:sz w:val="26"/>
                <w:szCs w:val="26"/>
                <w:lang w:val="vi-VN"/>
              </w:rPr>
              <w:t>ơ sở khoa học của khuyến cáo: Phụ nữ mang thai không nên tiếp xúc với hóa chất hoặc các loại thuốc trừ sâu.</w:t>
            </w:r>
          </w:p>
          <w:p>
            <w:pPr>
              <w:spacing w:after="120" w:line="240" w:lineRule="auto"/>
              <w:rPr>
                <w:rFonts w:ascii="Times New Roman" w:hAnsi="Times New Roman" w:cs="Times New Roman"/>
                <w:b/>
                <w:bCs/>
                <w:sz w:val="26"/>
                <w:szCs w:val="26"/>
                <w:lang w:val="it-IT"/>
              </w:rPr>
            </w:pPr>
            <w:r>
              <w:rPr>
                <w:rFonts w:ascii="Times New Roman" w:hAnsi="Times New Roman" w:cs="Times New Roman"/>
                <w:b/>
                <w:bCs/>
                <w:sz w:val="26"/>
                <w:szCs w:val="26"/>
                <w:lang w:val="it-IT"/>
              </w:rPr>
              <w:t>Vận dụng cao:</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it-IT"/>
              </w:rPr>
              <w:t xml:space="preserve">- </w:t>
            </w:r>
            <w:r>
              <w:rPr>
                <w:rFonts w:ascii="Times New Roman" w:hAnsi="Times New Roman" w:cs="Times New Roman"/>
                <w:sz w:val="26"/>
                <w:szCs w:val="26"/>
                <w:lang w:val="vi-VN"/>
              </w:rPr>
              <w:t>Đề xuất được biện pháp phòng tránh ung thư.</w:t>
            </w:r>
          </w:p>
          <w:p>
            <w:pPr>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Làm sáng tỏ ra vì sao kì trung gian chiếm thời gian dài nhất trong chu kì tế bào.</w:t>
            </w:r>
          </w:p>
          <w:p>
            <w:pPr>
              <w:tabs>
                <w:tab w:val="center" w:pos="4680"/>
                <w:tab w:val="right" w:pos="9360"/>
              </w:tabs>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Vận dụng ý nghĩa thực tiễn của nguyên phân trong giâm, chiết, ghép cành, nuôi cấy mô .</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vi-VN"/>
              </w:rPr>
              <w:t>- Xây dựng được mô hình mô tả diễn biến quá trình nguyên phân.</w:t>
            </w:r>
          </w:p>
          <w:p>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Đề xuất giải pháp nhân giống cây trồng quý.</w:t>
            </w:r>
          </w:p>
          <w:p>
            <w:pPr>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vi-VN"/>
              </w:rPr>
              <w:t>Tính số tế bào được sinh ra qua n lần nguyên phân</w:t>
            </w:r>
          </w:p>
        </w:tc>
        <w:tc>
          <w:tcPr>
            <w:tcW w:w="992" w:type="dxa"/>
            <w:vMerge w:val="restart"/>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2</w:t>
            </w:r>
          </w:p>
        </w:tc>
        <w:tc>
          <w:tcPr>
            <w:tcW w:w="992" w:type="dxa"/>
            <w:vMerge w:val="restart"/>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2</w:t>
            </w:r>
          </w:p>
        </w:tc>
        <w:tc>
          <w:tcPr>
            <w:tcW w:w="851" w:type="dxa"/>
            <w:vMerge w:val="restart"/>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hint="default" w:ascii="Times New Roman" w:hAnsi="Times New Roman" w:eastAsia="Times New Roman" w:cs="Times New Roman"/>
                <w:sz w:val="26"/>
                <w:szCs w:val="26"/>
                <w:lang w:val="en-US"/>
              </w:rPr>
            </w:pPr>
          </w:p>
        </w:tc>
        <w:tc>
          <w:tcPr>
            <w:tcW w:w="1275" w:type="dxa"/>
            <w:vMerge w:val="restart"/>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276" w:type="dxa"/>
        </w:trPr>
        <w:tc>
          <w:tcPr>
            <w:tcW w:w="817" w:type="dxa"/>
            <w:gridSpan w:val="2"/>
            <w:vMerge w:val="continue"/>
            <w:shd w:val="clear" w:color="auto" w:fill="auto"/>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cs="Times New Roman"/>
                <w:sz w:val="26"/>
                <w:szCs w:val="26"/>
                <w:lang w:val="it-IT"/>
              </w:rPr>
            </w:pPr>
          </w:p>
        </w:tc>
        <w:tc>
          <w:tcPr>
            <w:tcW w:w="1588" w:type="dxa"/>
            <w:vMerge w:val="continue"/>
            <w:shd w:val="clear" w:color="auto" w:fill="auto"/>
          </w:tcPr>
          <w:p>
            <w:pPr>
              <w:spacing w:after="0" w:line="240" w:lineRule="auto"/>
              <w:rPr>
                <w:rFonts w:ascii="Times New Roman" w:hAnsi="Times New Roman" w:cs="Times New Roman"/>
                <w:sz w:val="26"/>
                <w:szCs w:val="26"/>
                <w:lang w:val="it-IT"/>
              </w:rPr>
            </w:pPr>
          </w:p>
        </w:tc>
        <w:tc>
          <w:tcPr>
            <w:tcW w:w="1740" w:type="dxa"/>
            <w:shd w:val="clear" w:color="auto" w:fill="auto"/>
          </w:tcPr>
          <w:p>
            <w:pPr>
              <w:spacing w:after="0" w:line="240" w:lineRule="auto"/>
              <w:jc w:val="center"/>
              <w:rPr>
                <w:rFonts w:ascii="Times New Roman" w:hAnsi="Times New Roman" w:cs="Times New Roman"/>
                <w:sz w:val="26"/>
                <w:szCs w:val="26"/>
                <w:lang w:val="it-IT"/>
              </w:rPr>
            </w:pPr>
            <w:r>
              <w:rPr>
                <w:rFonts w:ascii="Times New Roman" w:hAnsi="Times New Roman" w:cs="Times New Roman"/>
                <w:sz w:val="26"/>
                <w:szCs w:val="26"/>
                <w:lang w:val="it-IT"/>
              </w:rPr>
              <w:t>Giảm phân</w:t>
            </w:r>
          </w:p>
        </w:tc>
        <w:tc>
          <w:tcPr>
            <w:tcW w:w="6482" w:type="dxa"/>
            <w:vMerge w:val="restart"/>
            <w:shd w:val="clear" w:color="auto" w:fill="auto"/>
          </w:tcPr>
          <w:p>
            <w:pPr>
              <w:tabs>
                <w:tab w:val="center" w:pos="4680"/>
                <w:tab w:val="right" w:pos="9360"/>
              </w:tabs>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b/>
                <w:sz w:val="26"/>
                <w:szCs w:val="26"/>
                <w:lang w:val="it-IT"/>
              </w:rPr>
              <w:t>Nhận biết</w:t>
            </w:r>
          </w:p>
          <w:p>
            <w:pPr>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Nêu được loại tế bào xảy ra quá trình giảm phân.</w:t>
            </w:r>
          </w:p>
          <w:p>
            <w:pPr>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Liệt kê được các giai đoạn, các kì của quá trình giảm phân.</w:t>
            </w:r>
          </w:p>
          <w:p>
            <w:pPr>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Nhận ra hiện tượng tiếp hợp và trao đổi chéo chỉ xảy ra trong giảm phân I.</w:t>
            </w:r>
          </w:p>
          <w:p>
            <w:pPr>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xml:space="preserve">- Xác định được kết quả của quá trình giảm phân </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it-IT"/>
              </w:rPr>
              <w:t xml:space="preserve">- </w:t>
            </w:r>
            <w:r>
              <w:rPr>
                <w:rFonts w:ascii="Times New Roman" w:hAnsi="Times New Roman" w:cs="Times New Roman"/>
                <w:sz w:val="26"/>
                <w:szCs w:val="26"/>
                <w:lang w:val="vi-VN"/>
              </w:rPr>
              <w:t>Nhận biết được các kì của giảm phân qua hình ảnh hoặc video.</w:t>
            </w:r>
          </w:p>
          <w:p>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Nêu được khái niệm, ý nghĩa của quá trình giảm phân.</w:t>
            </w:r>
          </w:p>
          <w:p>
            <w:pPr>
              <w:tabs>
                <w:tab w:val="center" w:pos="4680"/>
                <w:tab w:val="right" w:pos="9360"/>
              </w:tabs>
              <w:spacing w:after="0" w:line="240" w:lineRule="auto"/>
              <w:jc w:val="both"/>
              <w:rPr>
                <w:rFonts w:ascii="Times New Roman" w:hAnsi="Times New Roman" w:eastAsia="Times New Roman" w:cs="Times New Roman"/>
                <w:b/>
                <w:sz w:val="26"/>
                <w:szCs w:val="26"/>
                <w:lang w:val="it-IT"/>
              </w:rPr>
            </w:pPr>
            <w:r>
              <w:rPr>
                <w:rFonts w:ascii="Times New Roman" w:hAnsi="Times New Roman" w:eastAsia="Times New Roman" w:cs="Times New Roman"/>
                <w:b/>
                <w:sz w:val="26"/>
                <w:szCs w:val="26"/>
                <w:lang w:val="it-IT"/>
              </w:rPr>
              <w:t>Thông hiểu</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it-IT"/>
              </w:rPr>
              <w:t xml:space="preserve">- </w:t>
            </w:r>
            <w:r>
              <w:rPr>
                <w:rFonts w:ascii="Times New Roman" w:hAnsi="Times New Roman" w:cs="Times New Roman"/>
                <w:sz w:val="26"/>
                <w:szCs w:val="26"/>
                <w:lang w:val="vi-VN"/>
              </w:rPr>
              <w:t>Giải thích được vì sao quá trình giảm phân làm bộ nhiễm sắc thể của tế bào giảm đi một nửa.</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vi-VN"/>
              </w:rPr>
              <w:t>- Giải thích được ý nghĩa của hoạt động trao đổi chéo.</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vi-VN"/>
              </w:rPr>
              <w:t>- So sánh được quá trình nguyên phân và giảm phân.</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vi-VN"/>
              </w:rPr>
              <w:t>- Giải thích được ý nghĩa sự thay đổi hình thái NST, thoi vô sắc.</w:t>
            </w:r>
          </w:p>
          <w:p>
            <w:pPr>
              <w:tabs>
                <w:tab w:val="center" w:pos="4680"/>
                <w:tab w:val="right" w:pos="9360"/>
              </w:tabs>
              <w:spacing w:after="0" w:line="240" w:lineRule="auto"/>
              <w:jc w:val="both"/>
              <w:rPr>
                <w:rFonts w:ascii="Times New Roman" w:hAnsi="Times New Roman" w:eastAsia="Times New Roman" w:cs="Times New Roman"/>
                <w:b/>
                <w:sz w:val="26"/>
                <w:szCs w:val="26"/>
                <w:lang w:val="it-IT"/>
              </w:rPr>
            </w:pPr>
            <w:r>
              <w:rPr>
                <w:rFonts w:ascii="Times New Roman" w:hAnsi="Times New Roman" w:eastAsia="Times New Roman" w:cs="Times New Roman"/>
                <w:sz w:val="26"/>
                <w:szCs w:val="26"/>
                <w:lang w:val="it-IT"/>
              </w:rPr>
              <w:t>-Lập được bảng so sánh quá trình nguyên phân và quá trình giảm phân.</w:t>
            </w:r>
          </w:p>
          <w:p>
            <w:pPr>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Mô tả được giảm phân gồm 2 lần phân bào với những đặc điểm của từng kì.</w:t>
            </w:r>
          </w:p>
          <w:p>
            <w:pPr>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 Phân biệt được đặc điểm phân bào ở từng kì của phân bào 1 và phân bào 2.</w:t>
            </w:r>
          </w:p>
          <w:p>
            <w:pPr>
              <w:tabs>
                <w:tab w:val="center" w:pos="4680"/>
                <w:tab w:val="right" w:pos="9360"/>
              </w:tabs>
              <w:spacing w:after="0" w:line="240" w:lineRule="auto"/>
              <w:jc w:val="both"/>
              <w:rPr>
                <w:rFonts w:ascii="Times New Roman" w:hAnsi="Times New Roman" w:eastAsia="Times New Roman" w:cs="Times New Roman"/>
                <w:b/>
                <w:sz w:val="26"/>
                <w:szCs w:val="26"/>
                <w:lang w:val="it-IT"/>
              </w:rPr>
            </w:pPr>
            <w:r>
              <w:rPr>
                <w:rFonts w:ascii="Times New Roman" w:hAnsi="Times New Roman" w:eastAsia="Times New Roman" w:cs="Times New Roman"/>
                <w:b/>
                <w:sz w:val="26"/>
                <w:szCs w:val="26"/>
                <w:lang w:val="it-IT"/>
              </w:rPr>
              <w:t>Vận dụng</w:t>
            </w:r>
          </w:p>
          <w:p>
            <w:pPr>
              <w:tabs>
                <w:tab w:val="center" w:pos="4680"/>
                <w:tab w:val="right" w:pos="9360"/>
              </w:tabs>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-Làm rõ được một số nhân tố ảnh hưởng đến quá trình giảm phân</w:t>
            </w:r>
          </w:p>
          <w:p>
            <w:pPr>
              <w:tabs>
                <w:tab w:val="center" w:pos="4680"/>
                <w:tab w:val="right" w:pos="9360"/>
              </w:tabs>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-Giải thích được thuật ngữ nguyên phân và giảm phân.</w:t>
            </w:r>
          </w:p>
          <w:p>
            <w:pPr>
              <w:tabs>
                <w:tab w:val="center" w:pos="4680"/>
                <w:tab w:val="right" w:pos="9360"/>
              </w:tabs>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-Làm rõ được hiện tượng tiếp hợp và trao đổi chéo ở kì đầu phân bào I tạo ra nhiều biến dị tổ hợp phong phú làm nguyên liệu cho chọn giống và tiến hóa.</w:t>
            </w:r>
          </w:p>
          <w:p>
            <w:pPr>
              <w:tabs>
                <w:tab w:val="center" w:pos="4680"/>
                <w:tab w:val="right" w:pos="9360"/>
              </w:tabs>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-Vận dụng kiến thức về nguyên phân và giảm phân vào giải thích một số vấn đề trong thực tiễn.</w:t>
            </w:r>
          </w:p>
          <w:p>
            <w:pPr>
              <w:tabs>
                <w:tab w:val="center" w:pos="4680"/>
                <w:tab w:val="right" w:pos="9360"/>
              </w:tabs>
              <w:spacing w:after="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Xác định được số NST trong rối loạn phân bào.</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it-IT"/>
              </w:rPr>
              <w:t xml:space="preserve">- </w:t>
            </w:r>
            <w:r>
              <w:rPr>
                <w:rFonts w:ascii="Times New Roman" w:hAnsi="Times New Roman" w:cs="Times New Roman"/>
                <w:sz w:val="26"/>
                <w:szCs w:val="26"/>
                <w:lang w:val="vi-VN"/>
              </w:rPr>
              <w:t>Chứng minh được nguyên phân, giảm phân và thụ tinh là cơ sở giúp duy trì bộ NST của loài.</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vi-VN"/>
              </w:rPr>
              <w:t>- Giải thích được vì sao con la sinh trưởng và phát triển tốt nhưng bị vô sinh.</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vi-VN"/>
              </w:rPr>
              <w:t>- Giải được 1 số bài tập giảm phân.</w:t>
            </w:r>
          </w:p>
          <w:p>
            <w:pPr>
              <w:tabs>
                <w:tab w:val="center" w:pos="4680"/>
                <w:tab w:val="right" w:pos="9360"/>
              </w:tabs>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b/>
                <w:sz w:val="26"/>
                <w:szCs w:val="26"/>
                <w:lang w:val="it-IT"/>
              </w:rPr>
              <w:t>Vận dụng cao</w:t>
            </w:r>
          </w:p>
          <w:p>
            <w:pPr>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-Sử dụng lai hữu tính giúp tạo ra nhiều biến dị tổ hợp phục vụ trong công tác chọn giống.</w:t>
            </w:r>
          </w:p>
          <w:p>
            <w:pPr>
              <w:spacing w:after="0" w:line="240" w:lineRule="auto"/>
              <w:jc w:val="both"/>
              <w:rPr>
                <w:rFonts w:ascii="Times New Roman" w:hAnsi="Times New Roman" w:eastAsia="Times New Roman" w:cs="Times New Roman"/>
                <w:sz w:val="26"/>
                <w:szCs w:val="26"/>
                <w:lang w:val="it-IT"/>
              </w:rPr>
            </w:pPr>
            <w:r>
              <w:rPr>
                <w:rFonts w:ascii="Times New Roman" w:hAnsi="Times New Roman" w:eastAsia="Times New Roman" w:cs="Times New Roman"/>
                <w:sz w:val="26"/>
                <w:szCs w:val="26"/>
                <w:lang w:val="it-IT"/>
              </w:rPr>
              <w:t>-Phát hiện ra sự kết hợp 3 quá trình nguyên phân, giảm phân và thụ tinh mà bộ NST của loài sinh sản hữu tính được duy trì, ổn định qua các thế hệ cơ thể.</w:t>
            </w:r>
          </w:p>
          <w:p>
            <w:pPr>
              <w:spacing w:after="0" w:line="240" w:lineRule="auto"/>
              <w:jc w:val="both"/>
              <w:rPr>
                <w:rFonts w:ascii="Times New Roman" w:hAnsi="Times New Roman" w:eastAsia="Times New Roman" w:cs="Times New Roman"/>
                <w:b/>
                <w:sz w:val="26"/>
                <w:szCs w:val="26"/>
                <w:lang w:val="it-IT"/>
              </w:rPr>
            </w:pPr>
            <w:r>
              <w:rPr>
                <w:rFonts w:ascii="Times New Roman" w:hAnsi="Times New Roman" w:eastAsia="Times New Roman" w:cs="Times New Roman"/>
                <w:sz w:val="26"/>
                <w:szCs w:val="26"/>
                <w:lang w:val="it-IT"/>
              </w:rPr>
              <w:t>-</w:t>
            </w:r>
            <w:r>
              <w:rPr>
                <w:rFonts w:ascii="Times New Roman" w:hAnsi="Times New Roman" w:eastAsia="Times New Roman" w:cs="Times New Roman"/>
                <w:bCs/>
                <w:sz w:val="26"/>
                <w:szCs w:val="26"/>
                <w:lang w:val="it-IT"/>
              </w:rPr>
              <w:t>Phát hiện ra</w:t>
            </w:r>
            <w:r>
              <w:rPr>
                <w:rFonts w:ascii="Times New Roman" w:hAnsi="Times New Roman" w:eastAsia="Times New Roman" w:cs="Times New Roman"/>
                <w:b/>
                <w:sz w:val="26"/>
                <w:szCs w:val="26"/>
                <w:lang w:val="it-IT"/>
              </w:rPr>
              <w:t xml:space="preserve"> </w:t>
            </w:r>
            <w:r>
              <w:rPr>
                <w:rFonts w:ascii="Times New Roman" w:hAnsi="Times New Roman" w:eastAsia="Times New Roman" w:cs="Times New Roman"/>
                <w:sz w:val="26"/>
                <w:szCs w:val="26"/>
                <w:lang w:val="it-IT"/>
              </w:rPr>
              <w:t>dựa vào cơ chế nhân đôi và phân li của nhiễm sắc thể để giải thích được quá trình giảm phân thụ tinh cùng với nguyên phân là cơ sở của sinh sản hữu tính ở sinh vật</w:t>
            </w:r>
          </w:p>
          <w:p>
            <w:pPr>
              <w:tabs>
                <w:tab w:val="center" w:pos="4680"/>
                <w:tab w:val="right" w:pos="9360"/>
              </w:tabs>
              <w:spacing w:after="0" w:line="240" w:lineRule="auto"/>
              <w:jc w:val="both"/>
              <w:rPr>
                <w:rFonts w:ascii="Times New Roman" w:hAnsi="Times New Roman" w:cs="Times New Roman"/>
                <w:sz w:val="26"/>
                <w:szCs w:val="26"/>
                <w:lang w:val="it-IT"/>
              </w:rPr>
            </w:pPr>
            <w:r>
              <w:rPr>
                <w:rFonts w:ascii="Times New Roman" w:hAnsi="Times New Roman" w:eastAsia="Times New Roman" w:cs="Times New Roman"/>
                <w:sz w:val="26"/>
                <w:szCs w:val="26"/>
                <w:lang w:val="it-IT"/>
              </w:rPr>
              <w:t>- Dự đoán c</w:t>
            </w:r>
            <w:r>
              <w:rPr>
                <w:rFonts w:ascii="Times New Roman" w:hAnsi="Times New Roman" w:cs="Times New Roman"/>
                <w:sz w:val="26"/>
                <w:szCs w:val="26"/>
                <w:lang w:val="it-IT"/>
              </w:rPr>
              <w:t>ác loài sinh vật có bộ NST đơn bội n có giảm phân không?</w:t>
            </w:r>
          </w:p>
          <w:p>
            <w:pPr>
              <w:tabs>
                <w:tab w:val="center" w:pos="4680"/>
                <w:tab w:val="right" w:pos="9360"/>
              </w:tabs>
              <w:spacing w:after="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Tưởng tượng nếu số lượng NST không phải là 2n mà là 3n thì quá trình giảm phân có gì trục trặc?</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it-IT"/>
              </w:rPr>
              <w:t xml:space="preserve">- </w:t>
            </w:r>
            <w:r>
              <w:rPr>
                <w:rFonts w:ascii="Times New Roman" w:hAnsi="Times New Roman" w:cs="Times New Roman"/>
                <w:sz w:val="26"/>
                <w:szCs w:val="26"/>
                <w:lang w:val="vi-VN"/>
              </w:rPr>
              <w:t>Xây dựng được mô hình mô tả diễn biến các kì quá trình giảm phân.</w:t>
            </w:r>
          </w:p>
          <w:p>
            <w:pPr>
              <w:spacing w:after="0" w:line="259" w:lineRule="auto"/>
              <w:rPr>
                <w:rFonts w:ascii="Times New Roman" w:hAnsi="Times New Roman" w:cs="Times New Roman"/>
                <w:sz w:val="26"/>
                <w:szCs w:val="26"/>
                <w:lang w:val="vi-VN"/>
              </w:rPr>
            </w:pPr>
            <w:r>
              <w:rPr>
                <w:rFonts w:ascii="Times New Roman" w:hAnsi="Times New Roman" w:cs="Times New Roman"/>
                <w:sz w:val="26"/>
                <w:szCs w:val="26"/>
                <w:lang w:val="vi-VN"/>
              </w:rPr>
              <w:t>- Đề xuất được các giải pháp tăng chất lượng trứng và tinh trùng để đảm bảo nòi giống khỏe mạnh.</w:t>
            </w:r>
          </w:p>
        </w:tc>
        <w:tc>
          <w:tcPr>
            <w:tcW w:w="992" w:type="dxa"/>
            <w:vMerge w:val="continue"/>
            <w:shd w:val="clear" w:color="auto" w:fill="auto"/>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hint="default" w:ascii="Times New Roman" w:hAnsi="Times New Roman" w:eastAsia="Times New Roman" w:cs="Times New Roman"/>
                <w:sz w:val="26"/>
                <w:szCs w:val="26"/>
                <w:lang w:val="en-US"/>
              </w:rPr>
            </w:pPr>
          </w:p>
        </w:tc>
        <w:tc>
          <w:tcPr>
            <w:tcW w:w="992" w:type="dxa"/>
            <w:vMerge w:val="continue"/>
            <w:shd w:val="clear" w:color="auto" w:fill="auto"/>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hint="default" w:ascii="Times New Roman" w:hAnsi="Times New Roman" w:eastAsia="Times New Roman" w:cs="Times New Roman"/>
                <w:sz w:val="26"/>
                <w:szCs w:val="26"/>
                <w:lang w:val="en-US"/>
              </w:rPr>
            </w:pPr>
          </w:p>
        </w:tc>
        <w:tc>
          <w:tcPr>
            <w:tcW w:w="851" w:type="dxa"/>
            <w:vMerge w:val="continue"/>
            <w:shd w:val="clear" w:color="auto" w:fill="auto"/>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hint="default" w:ascii="Times New Roman" w:hAnsi="Times New Roman" w:eastAsia="Times New Roman" w:cs="Times New Roman"/>
                <w:sz w:val="26"/>
                <w:szCs w:val="26"/>
                <w:lang w:val="en-US"/>
              </w:rPr>
            </w:pPr>
          </w:p>
        </w:tc>
        <w:tc>
          <w:tcPr>
            <w:tcW w:w="1275" w:type="dxa"/>
            <w:vMerge w:val="continue"/>
            <w:shd w:val="clear" w:color="auto" w:fill="auto"/>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hint="default" w:ascii="Times New Roman" w:hAnsi="Times New Roman" w:eastAsia="Times New Roman" w:cs="Times New Roman"/>
                <w:sz w:val="26"/>
                <w:szCs w:val="26"/>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276" w:type="dxa"/>
        </w:trPr>
        <w:tc>
          <w:tcPr>
            <w:tcW w:w="817" w:type="dxa"/>
            <w:gridSpan w:val="2"/>
            <w:vMerge w:val="continue"/>
            <w:shd w:val="clear" w:color="auto" w:fill="auto"/>
          </w:tcPr>
          <w:p>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cs="Times New Roman"/>
                <w:sz w:val="26"/>
                <w:szCs w:val="26"/>
                <w:lang w:val="it-IT"/>
              </w:rPr>
            </w:pPr>
          </w:p>
        </w:tc>
        <w:tc>
          <w:tcPr>
            <w:tcW w:w="1588" w:type="dxa"/>
            <w:vMerge w:val="continue"/>
            <w:shd w:val="clear" w:color="auto" w:fill="auto"/>
          </w:tcPr>
          <w:p>
            <w:pPr>
              <w:spacing w:after="0" w:line="240" w:lineRule="auto"/>
              <w:rPr>
                <w:rFonts w:ascii="Times New Roman" w:hAnsi="Times New Roman" w:cs="Times New Roman"/>
                <w:sz w:val="26"/>
                <w:szCs w:val="26"/>
                <w:lang w:val="it-IT"/>
              </w:rPr>
            </w:pPr>
          </w:p>
        </w:tc>
        <w:tc>
          <w:tcPr>
            <w:tcW w:w="1740" w:type="dxa"/>
            <w:shd w:val="clear" w:color="auto" w:fill="auto"/>
          </w:tcPr>
          <w:p>
            <w:pPr>
              <w:spacing w:after="0" w:line="240" w:lineRule="auto"/>
              <w:jc w:val="center"/>
              <w:rPr>
                <w:rFonts w:ascii="Times New Roman" w:hAnsi="Times New Roman" w:cs="Times New Roman"/>
                <w:sz w:val="26"/>
                <w:szCs w:val="26"/>
                <w:lang w:val="it-IT"/>
              </w:rPr>
            </w:pPr>
          </w:p>
        </w:tc>
        <w:tc>
          <w:tcPr>
            <w:tcW w:w="6482" w:type="dxa"/>
            <w:vMerge w:val="continue"/>
            <w:shd w:val="clear" w:color="auto" w:fill="auto"/>
          </w:tcPr>
          <w:p>
            <w:pPr>
              <w:spacing w:after="0" w:line="259" w:lineRule="auto"/>
              <w:rPr>
                <w:rFonts w:ascii="Times New Roman" w:hAnsi="Times New Roman" w:cs="Times New Roman"/>
                <w:b/>
                <w:sz w:val="26"/>
                <w:szCs w:val="26"/>
                <w:lang w:val="it-IT"/>
              </w:rPr>
            </w:pPr>
          </w:p>
        </w:tc>
        <w:tc>
          <w:tcPr>
            <w:tcW w:w="992" w:type="dxa"/>
            <w:vMerge w:val="continue"/>
            <w:shd w:val="clear" w:color="auto" w:fill="auto"/>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Times New Roman" w:hAnsi="Times New Roman" w:eastAsia="Times New Roman" w:cs="Times New Roman"/>
                <w:sz w:val="26"/>
                <w:szCs w:val="26"/>
                <w:lang w:val="vi-VN"/>
              </w:rPr>
            </w:pPr>
          </w:p>
        </w:tc>
        <w:tc>
          <w:tcPr>
            <w:tcW w:w="992" w:type="dxa"/>
            <w:vMerge w:val="continue"/>
            <w:shd w:val="clear" w:color="auto" w:fill="auto"/>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Times New Roman" w:hAnsi="Times New Roman" w:eastAsia="Times New Roman" w:cs="Times New Roman"/>
                <w:sz w:val="26"/>
                <w:szCs w:val="26"/>
                <w:lang w:val="vi-VN"/>
              </w:rPr>
            </w:pPr>
          </w:p>
        </w:tc>
        <w:tc>
          <w:tcPr>
            <w:tcW w:w="851" w:type="dxa"/>
            <w:vMerge w:val="continue"/>
            <w:shd w:val="clear" w:color="auto" w:fill="auto"/>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Times New Roman" w:hAnsi="Times New Roman" w:eastAsia="Times New Roman" w:cs="Times New Roman"/>
                <w:sz w:val="26"/>
                <w:szCs w:val="26"/>
                <w:lang w:val="vi-VN"/>
              </w:rPr>
            </w:pPr>
          </w:p>
        </w:tc>
        <w:tc>
          <w:tcPr>
            <w:tcW w:w="1275" w:type="dxa"/>
            <w:vMerge w:val="continue"/>
            <w:shd w:val="clear" w:color="auto" w:fill="auto"/>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Times New Roman" w:hAnsi="Times New Roman" w:eastAsia="Times New Roman" w:cs="Times New Roman"/>
                <w:sz w:val="26"/>
                <w:szCs w:val="26"/>
                <w:lang w:val="vi-VN"/>
              </w:rPr>
            </w:pPr>
          </w:p>
        </w:tc>
      </w:tr>
    </w:tbl>
    <w:p>
      <w:pPr>
        <w:spacing w:after="0" w:line="240" w:lineRule="auto"/>
        <w:rPr>
          <w:rFonts w:ascii="Times New Roman" w:hAnsi="Times New Roman" w:cs="Times New Roman"/>
          <w:sz w:val="26"/>
          <w:szCs w:val="26"/>
          <w:lang w:val="it-IT"/>
        </w:rPr>
      </w:pPr>
    </w:p>
    <w:tbl>
      <w:tblPr>
        <w:tblStyle w:val="4"/>
        <w:tblpPr w:leftFromText="180" w:rightFromText="180" w:horzAnchor="page" w:tblpX="1069" w:tblpY="451"/>
        <w:tblW w:w="14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560"/>
        <w:gridCol w:w="1701"/>
        <w:gridCol w:w="6733"/>
        <w:gridCol w:w="851"/>
        <w:gridCol w:w="992"/>
        <w:gridCol w:w="85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2" w:hRule="atLeast"/>
        </w:trPr>
        <w:tc>
          <w:tcPr>
            <w:tcW w:w="992"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rPr>
                <w:rFonts w:hint="default" w:ascii="Times New Roman" w:hAnsi="Times New Roman" w:eastAsia="Times New Roman" w:cs="Times New Roman"/>
                <w:color w:val="000000"/>
                <w:sz w:val="26"/>
                <w:szCs w:val="26"/>
                <w:lang w:val="vi-VN" w:eastAsia="zh-CN"/>
              </w:rPr>
            </w:pPr>
            <w:r>
              <w:rPr>
                <w:rFonts w:hint="default" w:ascii="Times New Roman" w:hAnsi="Times New Roman" w:eastAsia="Times New Roman" w:cs="Times New Roman"/>
                <w:color w:val="000000"/>
                <w:sz w:val="26"/>
                <w:szCs w:val="26"/>
                <w:lang w:val="vi-VN" w:eastAsia="zh-CN"/>
              </w:rPr>
              <w:t>2</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rPr>
                <w:rFonts w:ascii="Times New Roman" w:hAnsi="Times New Roman" w:eastAsia="Times New Roman" w:cs="Times New Roman"/>
                <w:color w:val="000000"/>
                <w:sz w:val="26"/>
                <w:szCs w:val="26"/>
                <w:lang w:eastAsia="zh-CN"/>
              </w:rPr>
            </w:pP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ascii="Times New Roman" w:hAnsi="Times New Roman" w:eastAsia="Times New Roman" w:cs="Times New Roman"/>
                <w:b/>
                <w:color w:val="000000"/>
                <w:sz w:val="26"/>
                <w:szCs w:val="26"/>
                <w:lang w:eastAsia="zh-CN"/>
              </w:rPr>
            </w:pPr>
          </w:p>
        </w:tc>
        <w:tc>
          <w:tcPr>
            <w:tcW w:w="1560"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rPr>
                <w:rFonts w:ascii="Times New Roman" w:hAnsi="Times New Roman" w:eastAsia="Times New Roman" w:cs="Times New Roman"/>
                <w:b/>
                <w:color w:val="000000"/>
                <w:sz w:val="26"/>
                <w:szCs w:val="26"/>
                <w:lang w:eastAsia="zh-CN"/>
              </w:rPr>
            </w:pPr>
            <w:r>
              <w:rPr>
                <w:rFonts w:ascii="Times New Roman" w:hAnsi="Times New Roman" w:eastAsia="Times New Roman" w:cs="Times New Roman"/>
                <w:b/>
                <w:color w:val="000000"/>
                <w:sz w:val="26"/>
                <w:szCs w:val="26"/>
                <w:lang w:eastAsia="zh-CN"/>
              </w:rPr>
              <w:t>Chuyển hóa vật chất và năng lượng ở vi sinh vật</w:t>
            </w:r>
          </w:p>
        </w:tc>
        <w:tc>
          <w:tcPr>
            <w:tcW w:w="1701"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Dinh dưỡng</w:t>
            </w:r>
            <w:r>
              <w:rPr>
                <w:rFonts w:ascii="Times New Roman" w:hAnsi="Times New Roman" w:eastAsia="Times New Roman" w:cs="Times New Roman"/>
                <w:color w:val="000000"/>
                <w:sz w:val="26"/>
                <w:szCs w:val="26"/>
                <w:lang w:val="vi-VN" w:eastAsia="zh-CN"/>
              </w:rPr>
              <w:t xml:space="preserve">, </w:t>
            </w:r>
            <w:r>
              <w:rPr>
                <w:rFonts w:ascii="Times New Roman" w:hAnsi="Times New Roman" w:eastAsia="Times New Roman" w:cs="Times New Roman"/>
                <w:color w:val="000000"/>
                <w:sz w:val="26"/>
                <w:szCs w:val="26"/>
                <w:lang w:eastAsia="zh-CN"/>
              </w:rPr>
              <w:t>chuyển hóa vật chất và năng lượng ở vi sinh vật.</w:t>
            </w:r>
            <w:r>
              <w:rPr>
                <w:rFonts w:ascii="Times New Roman" w:hAnsi="Times New Roman" w:eastAsia="Times New Roman" w:cs="Times New Roman"/>
                <w:b/>
                <w:color w:val="000000"/>
                <w:sz w:val="26"/>
                <w:szCs w:val="26"/>
                <w:lang w:eastAsia="zh-CN"/>
              </w:rPr>
              <w:t xml:space="preserve"> </w:t>
            </w:r>
          </w:p>
        </w:tc>
        <w:tc>
          <w:tcPr>
            <w:tcW w:w="6733"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eastAsia="zh-CN"/>
              </w:rPr>
            </w:pPr>
            <w:r>
              <w:rPr>
                <w:rFonts w:ascii="Times New Roman" w:hAnsi="Times New Roman" w:eastAsia="Times New Roman" w:cs="Times New Roman"/>
                <w:b/>
                <w:color w:val="000000"/>
                <w:sz w:val="26"/>
                <w:szCs w:val="26"/>
                <w:lang w:val="vi-VN" w:eastAsia="zh-CN"/>
              </w:rPr>
              <w:t>Nhận biết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b/>
                <w:color w:val="000000"/>
                <w:sz w:val="26"/>
                <w:szCs w:val="26"/>
                <w:lang w:eastAsia="zh-CN"/>
              </w:rPr>
              <w:t>-</w:t>
            </w:r>
            <w:r>
              <w:rPr>
                <w:rFonts w:ascii="Times New Roman" w:hAnsi="Times New Roman" w:eastAsia="Times New Roman" w:cs="Times New Roman"/>
                <w:color w:val="000000"/>
                <w:sz w:val="26"/>
                <w:szCs w:val="26"/>
                <w:lang w:eastAsia="zh-CN"/>
              </w:rPr>
              <w:t>Nêu được khái niệm vi sinh vật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-Đặc điểm chung của vi sinh vật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-Kể tên các kiểu dinh dưỡng vi sinh vật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eastAsia="zh-CN"/>
              </w:rPr>
            </w:pPr>
            <w:r>
              <w:rPr>
                <w:rFonts w:ascii="Times New Roman" w:hAnsi="Times New Roman" w:eastAsia="Times New Roman" w:cs="Times New Roman"/>
                <w:b/>
                <w:color w:val="000000"/>
                <w:sz w:val="26"/>
                <w:szCs w:val="26"/>
                <w:lang w:val="vi-VN" w:eastAsia="zh-CN"/>
              </w:rPr>
              <w:t>Thông hiểu</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b/>
                <w:color w:val="000000"/>
                <w:sz w:val="26"/>
                <w:szCs w:val="26"/>
                <w:lang w:eastAsia="zh-CN"/>
              </w:rPr>
              <w:t>-</w:t>
            </w:r>
            <w:r>
              <w:rPr>
                <w:rFonts w:ascii="Times New Roman" w:hAnsi="Times New Roman" w:eastAsia="Times New Roman" w:cs="Times New Roman"/>
                <w:color w:val="000000"/>
                <w:sz w:val="26"/>
                <w:szCs w:val="26"/>
                <w:lang w:eastAsia="zh-CN"/>
              </w:rPr>
              <w:t>Nêu các tiêu chí cơ bản để phân biệt các kiểu dinh dưỡng vi sinh vật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-Phân biệt các kiểu dinh dưỡng vi sinh vật dựa vào nguồn cacbon và nguồn năng lượng</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-Phân biệt hô hấp và lên men</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eastAsia="zh-CN"/>
              </w:rPr>
            </w:pPr>
            <w:r>
              <w:rPr>
                <w:rFonts w:ascii="Times New Roman" w:hAnsi="Times New Roman" w:eastAsia="Times New Roman" w:cs="Times New Roman"/>
                <w:b/>
                <w:color w:val="000000"/>
                <w:sz w:val="26"/>
                <w:szCs w:val="26"/>
                <w:lang w:val="vi-VN" w:eastAsia="zh-CN"/>
              </w:rPr>
              <w:t>Vận dụng</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b/>
                <w:color w:val="000000"/>
                <w:sz w:val="26"/>
                <w:szCs w:val="26"/>
                <w:lang w:eastAsia="zh-CN"/>
              </w:rPr>
              <w:t>-</w:t>
            </w:r>
            <w:r>
              <w:rPr>
                <w:rFonts w:ascii="Times New Roman" w:hAnsi="Times New Roman" w:eastAsia="Times New Roman" w:cs="Times New Roman"/>
                <w:color w:val="000000"/>
                <w:sz w:val="26"/>
                <w:szCs w:val="26"/>
                <w:lang w:eastAsia="zh-CN"/>
              </w:rPr>
              <w:t>Nêu những ứng dụng vi sinh vật trong đời sống và sản xuất: muối dưa,sữa chua,làm rượu,bánh mì…cùng các tác hại(gây mốc,gây thối,ôi thiêu….)</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eastAsia="zh-CN"/>
              </w:rPr>
            </w:pPr>
            <w:r>
              <w:rPr>
                <w:rFonts w:ascii="Times New Roman" w:hAnsi="Times New Roman" w:eastAsia="Times New Roman" w:cs="Times New Roman"/>
                <w:b/>
                <w:color w:val="000000"/>
                <w:sz w:val="26"/>
                <w:szCs w:val="26"/>
                <w:lang w:val="vi-VN" w:eastAsia="zh-CN"/>
              </w:rPr>
              <w:t>Vận dụng cao</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b w:val="0"/>
                <w:bCs/>
                <w:color w:val="000000"/>
                <w:sz w:val="26"/>
                <w:szCs w:val="26"/>
                <w:lang w:eastAsia="zh-CN"/>
              </w:rPr>
              <w:t>-</w:t>
            </w:r>
            <w:r>
              <w:rPr>
                <w:rFonts w:hint="default" w:ascii="Times New Roman" w:hAnsi="Times New Roman" w:eastAsia="Times New Roman" w:cs="Times New Roman"/>
                <w:b w:val="0"/>
                <w:bCs/>
                <w:color w:val="000000"/>
                <w:sz w:val="26"/>
                <w:szCs w:val="26"/>
                <w:lang w:val="en-US" w:eastAsia="zh-CN"/>
              </w:rPr>
              <w:t xml:space="preserve">Gỉải thích hiện tượng </w:t>
            </w:r>
            <w:r>
              <w:rPr>
                <w:rFonts w:ascii="Times New Roman" w:hAnsi="Times New Roman" w:eastAsia="Times New Roman" w:cs="Times New Roman"/>
                <w:color w:val="000000"/>
                <w:sz w:val="26"/>
                <w:szCs w:val="26"/>
                <w:lang w:eastAsia="zh-CN"/>
              </w:rPr>
              <w:t>lên men Lactic(Làm sữa chua,muối rau quả..)</w:t>
            </w:r>
          </w:p>
        </w:tc>
        <w:tc>
          <w:tcPr>
            <w:tcW w:w="851" w:type="dxa"/>
            <w:vMerge w:val="restart"/>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hint="default" w:ascii="Times New Roman" w:hAnsi="Times New Roman" w:eastAsia="Times New Roman" w:cs="Times New Roman"/>
                <w:color w:val="000000"/>
                <w:sz w:val="26"/>
                <w:szCs w:val="26"/>
                <w:lang w:val="en-US" w:eastAsia="zh-CN"/>
              </w:rPr>
            </w:pPr>
            <w:r>
              <w:rPr>
                <w:rFonts w:hint="default" w:ascii="Times New Roman" w:hAnsi="Times New Roman" w:eastAsia="Times New Roman" w:cs="Times New Roman"/>
                <w:color w:val="000000"/>
                <w:sz w:val="26"/>
                <w:szCs w:val="26"/>
                <w:lang w:val="en-US" w:eastAsia="zh-CN"/>
              </w:rPr>
              <w:t xml:space="preserve">  2</w:t>
            </w:r>
          </w:p>
        </w:tc>
        <w:tc>
          <w:tcPr>
            <w:tcW w:w="992" w:type="dxa"/>
            <w:vMerge w:val="restart"/>
          </w:tcPr>
          <w:p>
            <w:pPr>
              <w:pBdr>
                <w:top w:val="none" w:color="auto" w:sz="0" w:space="0"/>
                <w:left w:val="none" w:color="auto" w:sz="0" w:space="0"/>
                <w:bottom w:val="none" w:color="auto" w:sz="0" w:space="0"/>
                <w:right w:val="none" w:color="auto" w:sz="0" w:space="0"/>
                <w:between w:val="none" w:color="auto" w:sz="0" w:space="0"/>
              </w:pBdr>
              <w:tabs>
                <w:tab w:val="center" w:pos="4680"/>
              </w:tabs>
              <w:spacing w:before="120" w:after="120"/>
              <w:jc w:val="center"/>
              <w:rPr>
                <w:rFonts w:hint="default" w:ascii="Times New Roman" w:hAnsi="Times New Roman" w:eastAsia="Times New Roman" w:cs="Times New Roman"/>
                <w:color w:val="000000"/>
                <w:sz w:val="26"/>
                <w:szCs w:val="26"/>
                <w:lang w:val="vi-VN" w:eastAsia="zh-CN"/>
              </w:rPr>
            </w:pPr>
            <w:r>
              <w:rPr>
                <w:rFonts w:hint="default" w:ascii="Times New Roman" w:hAnsi="Times New Roman" w:eastAsia="Times New Roman" w:cs="Times New Roman"/>
                <w:color w:val="000000"/>
                <w:sz w:val="26"/>
                <w:szCs w:val="26"/>
                <w:lang w:val="vi-VN" w:eastAsia="zh-CN"/>
              </w:rPr>
              <w:t>2</w:t>
            </w:r>
          </w:p>
        </w:tc>
        <w:tc>
          <w:tcPr>
            <w:tcW w:w="850" w:type="dxa"/>
            <w:vMerge w:val="restart"/>
          </w:tcPr>
          <w:p>
            <w:pPr>
              <w:pBdr>
                <w:top w:val="none" w:color="auto" w:sz="0" w:space="0"/>
                <w:left w:val="none" w:color="auto" w:sz="0" w:space="0"/>
                <w:bottom w:val="none" w:color="auto" w:sz="0" w:space="0"/>
                <w:right w:val="none" w:color="auto" w:sz="0" w:space="0"/>
                <w:between w:val="none" w:color="auto" w:sz="0" w:space="0"/>
              </w:pBdr>
              <w:tabs>
                <w:tab w:val="center" w:pos="4680"/>
              </w:tabs>
              <w:spacing w:before="120" w:after="120"/>
              <w:jc w:val="both"/>
              <w:rPr>
                <w:rFonts w:hint="default" w:ascii="Times New Roman" w:hAnsi="Times New Roman" w:eastAsia="Times New Roman" w:cs="Times New Roman"/>
                <w:color w:val="000000"/>
                <w:sz w:val="26"/>
                <w:szCs w:val="26"/>
                <w:lang w:val="en-US" w:eastAsia="zh-CN"/>
              </w:rPr>
            </w:pPr>
            <w:r>
              <w:rPr>
                <w:rFonts w:hint="default" w:ascii="Times New Roman" w:hAnsi="Times New Roman" w:eastAsia="Times New Roman" w:cs="Times New Roman"/>
                <w:color w:val="000000"/>
                <w:sz w:val="26"/>
                <w:szCs w:val="26"/>
                <w:lang w:val="en-US" w:eastAsia="zh-CN"/>
              </w:rPr>
              <w:t>2</w:t>
            </w:r>
          </w:p>
        </w:tc>
        <w:tc>
          <w:tcPr>
            <w:tcW w:w="1200" w:type="dxa"/>
            <w:vMerge w:val="restart"/>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hint="default" w:ascii="Times New Roman" w:hAnsi="Times New Roman" w:eastAsia="Times New Roman" w:cs="Times New Roman"/>
                <w:color w:val="000000"/>
                <w:sz w:val="26"/>
                <w:szCs w:val="26"/>
                <w:lang w:val="vi-V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2" w:hRule="atLeast"/>
        </w:trPr>
        <w:tc>
          <w:tcPr>
            <w:tcW w:w="992"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ascii="Times New Roman" w:hAnsi="Times New Roman" w:eastAsia="Times New Roman" w:cs="Times New Roman"/>
                <w:b/>
                <w:color w:val="000000"/>
                <w:sz w:val="26"/>
                <w:szCs w:val="26"/>
                <w:lang w:eastAsia="zh-CN"/>
              </w:rPr>
            </w:pPr>
          </w:p>
        </w:tc>
        <w:tc>
          <w:tcPr>
            <w:tcW w:w="1560"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rPr>
                <w:rFonts w:ascii="Times New Roman" w:hAnsi="Times New Roman" w:eastAsia="Times New Roman" w:cs="Times New Roman"/>
                <w:b/>
                <w:color w:val="000000"/>
                <w:sz w:val="26"/>
                <w:szCs w:val="26"/>
                <w:lang w:eastAsia="zh-CN"/>
              </w:rPr>
            </w:pPr>
          </w:p>
        </w:tc>
        <w:tc>
          <w:tcPr>
            <w:tcW w:w="1701"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hint="default" w:ascii="Times New Roman" w:hAnsi="Times New Roman" w:eastAsia="Times New Roman" w:cs="Times New Roman"/>
                <w:color w:val="000000"/>
                <w:sz w:val="26"/>
                <w:szCs w:val="26"/>
                <w:lang w:val="vi-VN" w:eastAsia="zh-CN"/>
              </w:rPr>
            </w:pPr>
            <w:r>
              <w:rPr>
                <w:rFonts w:hint="default" w:ascii="Times New Roman" w:hAnsi="Times New Roman" w:eastAsia="Times New Roman" w:cs="Times New Roman"/>
                <w:color w:val="000000"/>
                <w:sz w:val="26"/>
                <w:szCs w:val="26"/>
                <w:lang w:val="vi-VN" w:eastAsia="zh-CN"/>
              </w:rPr>
              <w:t>Qúa trình tổng hợp và phân giải các chất ở vi sinh vật</w:t>
            </w:r>
          </w:p>
        </w:tc>
        <w:tc>
          <w:tcPr>
            <w:tcW w:w="6733"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cs="Times New Roman"/>
                <w:b/>
                <w:color w:val="000000"/>
                <w:sz w:val="26"/>
                <w:szCs w:val="26"/>
                <w:lang w:val="vi-VN" w:eastAsia="zh-CN"/>
              </w:rPr>
            </w:pPr>
            <w:r>
              <w:rPr>
                <w:rFonts w:hint="default" w:ascii="Times New Roman" w:hAnsi="Times New Roman" w:eastAsia="Times New Roman" w:cs="Times New Roman"/>
                <w:b/>
                <w:color w:val="000000"/>
                <w:sz w:val="26"/>
                <w:szCs w:val="26"/>
                <w:lang w:val="vi-VN" w:eastAsia="zh-CN"/>
              </w:rPr>
              <w:t>Nhận biết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cs="Times New Roman"/>
                <w:b w:val="0"/>
                <w:bCs/>
                <w:color w:val="000000"/>
                <w:sz w:val="26"/>
                <w:szCs w:val="26"/>
                <w:lang w:val="vi-VN" w:eastAsia="zh-CN"/>
              </w:rPr>
            </w:pPr>
            <w:r>
              <w:rPr>
                <w:rFonts w:hint="default" w:ascii="Times New Roman" w:hAnsi="Times New Roman" w:eastAsia="Times New Roman" w:cs="Times New Roman"/>
                <w:b/>
                <w:color w:val="000000"/>
                <w:sz w:val="26"/>
                <w:szCs w:val="26"/>
                <w:lang w:val="vi-VN" w:eastAsia="zh-CN"/>
              </w:rPr>
              <w:t>-</w:t>
            </w:r>
            <w:r>
              <w:rPr>
                <w:rFonts w:hint="default" w:ascii="Times New Roman" w:hAnsi="Times New Roman" w:eastAsia="Times New Roman" w:cs="Times New Roman"/>
                <w:b w:val="0"/>
                <w:bCs/>
                <w:color w:val="000000"/>
                <w:sz w:val="26"/>
                <w:szCs w:val="26"/>
                <w:lang w:val="vi-VN" w:eastAsia="zh-CN"/>
              </w:rPr>
              <w:t xml:space="preserve"> Nêu sản phầm qúa trình tổng hợp protein, polisaccarit, lipit, axit nucleic</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cs="Times New Roman"/>
                <w:b w:val="0"/>
                <w:bCs/>
                <w:color w:val="000000"/>
                <w:sz w:val="26"/>
                <w:szCs w:val="26"/>
                <w:lang w:val="vi-VN" w:eastAsia="zh-CN"/>
              </w:rPr>
            </w:pPr>
            <w:r>
              <w:rPr>
                <w:rFonts w:hint="default" w:ascii="Times New Roman" w:hAnsi="Times New Roman" w:eastAsia="Times New Roman" w:cs="Times New Roman"/>
                <w:b w:val="0"/>
                <w:bCs/>
                <w:color w:val="000000"/>
                <w:sz w:val="26"/>
                <w:szCs w:val="26"/>
                <w:lang w:val="vi-VN" w:eastAsia="zh-CN"/>
              </w:rPr>
              <w:t>- Nêu sản phẩm qúa trình phân giải protein, polisaccarit, xenlulozo.</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cs="Times New Roman"/>
                <w:b w:val="0"/>
                <w:bCs/>
                <w:color w:val="000000"/>
                <w:sz w:val="26"/>
                <w:szCs w:val="26"/>
                <w:lang w:val="vi-VN" w:eastAsia="zh-CN"/>
              </w:rPr>
            </w:pPr>
            <w:r>
              <w:rPr>
                <w:rFonts w:hint="default" w:ascii="Times New Roman" w:hAnsi="Times New Roman" w:eastAsia="Times New Roman" w:cs="Times New Roman"/>
                <w:b w:val="0"/>
                <w:bCs/>
                <w:color w:val="000000"/>
                <w:sz w:val="26"/>
                <w:szCs w:val="26"/>
                <w:lang w:val="vi-VN" w:eastAsia="zh-CN"/>
              </w:rPr>
              <w:t>- Nêu sản phẩm qúa trình lên men etylic, lactic.</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cs="Times New Roman"/>
                <w:b/>
                <w:color w:val="000000"/>
                <w:sz w:val="26"/>
                <w:szCs w:val="26"/>
                <w:lang w:val="vi-VN" w:eastAsia="zh-CN"/>
              </w:rPr>
            </w:pPr>
            <w:r>
              <w:rPr>
                <w:rFonts w:hint="default" w:ascii="Times New Roman" w:hAnsi="Times New Roman" w:eastAsia="Times New Roman" w:cs="Times New Roman"/>
                <w:b/>
                <w:color w:val="000000"/>
                <w:sz w:val="26"/>
                <w:szCs w:val="26"/>
                <w:lang w:val="vi-VN" w:eastAsia="zh-CN"/>
              </w:rPr>
              <w:t>Thông hiểu</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b w:val="0"/>
                <w:bCs/>
                <w:color w:val="000000"/>
                <w:sz w:val="26"/>
                <w:szCs w:val="26"/>
                <w:lang w:val="vi-VN" w:eastAsia="zh-CN"/>
              </w:rPr>
            </w:pPr>
            <w:r>
              <w:rPr>
                <w:rFonts w:hint="default" w:ascii="Times New Roman" w:hAnsi="Times New Roman" w:eastAsia="Times New Roman"/>
                <w:b/>
                <w:color w:val="000000"/>
                <w:sz w:val="26"/>
                <w:szCs w:val="26"/>
                <w:lang w:val="vi-VN" w:eastAsia="zh-CN"/>
              </w:rPr>
              <w:t xml:space="preserve">- </w:t>
            </w:r>
            <w:r>
              <w:rPr>
                <w:rFonts w:hint="default" w:ascii="Times New Roman" w:hAnsi="Times New Roman" w:eastAsia="Times New Roman"/>
                <w:b w:val="0"/>
                <w:bCs/>
                <w:color w:val="000000"/>
                <w:sz w:val="26"/>
                <w:szCs w:val="26"/>
                <w:lang w:val="vi-VN" w:eastAsia="zh-CN"/>
              </w:rPr>
              <w:t>So sánh lên men rượu và lên men lactic</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b w:val="0"/>
                <w:bCs/>
                <w:color w:val="000000"/>
                <w:sz w:val="26"/>
                <w:szCs w:val="26"/>
                <w:lang w:val="en-US" w:eastAsia="zh-CN"/>
              </w:rPr>
            </w:pPr>
            <w:r>
              <w:rPr>
                <w:rFonts w:hint="default" w:ascii="Times New Roman" w:hAnsi="Times New Roman" w:eastAsia="Times New Roman"/>
                <w:b w:val="0"/>
                <w:bCs/>
                <w:color w:val="000000"/>
                <w:sz w:val="26"/>
                <w:szCs w:val="26"/>
                <w:lang w:val="vi-VN" w:eastAsia="zh-CN"/>
              </w:rPr>
              <w:t>- Mô tả quá trình phân giải, tổng hợp protein, polisaccarit, lipit,…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b/>
                <w:color w:val="000000"/>
                <w:sz w:val="26"/>
                <w:szCs w:val="26"/>
                <w:lang w:val="vi-VN" w:eastAsia="zh-CN"/>
              </w:rPr>
            </w:pPr>
            <w:r>
              <w:rPr>
                <w:rFonts w:hint="default" w:ascii="Times New Roman" w:hAnsi="Times New Roman" w:eastAsia="Times New Roman"/>
                <w:b/>
                <w:color w:val="000000"/>
                <w:sz w:val="26"/>
                <w:szCs w:val="26"/>
                <w:lang w:val="vi-VN" w:eastAsia="zh-CN"/>
              </w:rPr>
              <w:t>Vận dụng</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b/>
                <w:color w:val="000000"/>
                <w:sz w:val="26"/>
                <w:szCs w:val="26"/>
                <w:lang w:val="en-US" w:eastAsia="zh-CN"/>
              </w:rPr>
            </w:pPr>
            <w:r>
              <w:rPr>
                <w:rFonts w:hint="default" w:ascii="Times New Roman" w:hAnsi="Times New Roman" w:eastAsia="Times New Roman"/>
                <w:b/>
                <w:color w:val="000000"/>
                <w:sz w:val="26"/>
                <w:szCs w:val="26"/>
                <w:lang w:val="en-US" w:eastAsia="zh-CN"/>
              </w:rPr>
              <w:t xml:space="preserve">- </w:t>
            </w:r>
            <w:r>
              <w:rPr>
                <w:rFonts w:hint="default" w:ascii="Times New Roman" w:hAnsi="Times New Roman" w:eastAsia="Times New Roman"/>
                <w:b w:val="0"/>
                <w:bCs/>
                <w:color w:val="000000"/>
                <w:sz w:val="26"/>
                <w:szCs w:val="26"/>
                <w:lang w:val="en-US" w:eastAsia="zh-CN"/>
              </w:rPr>
              <w:t>M</w:t>
            </w:r>
            <w:r>
              <w:rPr>
                <w:rFonts w:hint="default" w:ascii="Times New Roman" w:hAnsi="Times New Roman" w:eastAsia="Times New Roman" w:cs="Times New Roman"/>
                <w:b w:val="0"/>
                <w:bCs/>
                <w:color w:val="000000"/>
                <w:sz w:val="26"/>
                <w:szCs w:val="26"/>
                <w:lang w:val="en-US" w:eastAsia="zh-CN"/>
              </w:rPr>
              <w:t>ột số ứng dụng đặc điểm có lợi, hạn chế đặc điểm có hại của quá trình tổng hợp và phân giải các chất để phục vụ cho đời sống và bảo vệ môi trường.</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b w:val="0"/>
                <w:bCs/>
                <w:color w:val="000000"/>
                <w:sz w:val="26"/>
                <w:szCs w:val="26"/>
                <w:lang w:val="vi-VN" w:eastAsia="zh-CN"/>
              </w:rPr>
            </w:pPr>
            <w:r>
              <w:rPr>
                <w:rFonts w:hint="default" w:ascii="Times New Roman" w:hAnsi="Times New Roman" w:eastAsia="Times New Roman"/>
                <w:b/>
                <w:color w:val="000000"/>
                <w:sz w:val="26"/>
                <w:szCs w:val="26"/>
                <w:lang w:val="vi-VN" w:eastAsia="zh-CN"/>
              </w:rPr>
              <w:t>-</w:t>
            </w:r>
            <w:r>
              <w:rPr>
                <w:rFonts w:hint="default" w:ascii="Times New Roman" w:hAnsi="Times New Roman" w:eastAsia="Times New Roman"/>
                <w:b w:val="0"/>
                <w:bCs/>
                <w:color w:val="000000"/>
                <w:sz w:val="26"/>
                <w:szCs w:val="26"/>
                <w:lang w:val="vi-VN" w:eastAsia="zh-CN"/>
              </w:rPr>
              <w:t xml:space="preserve"> Người ta đã ứng dụng hình thức lên men nào trong muối dưa, muối cà? Quá trình đó diễ</w:t>
            </w:r>
            <w:r>
              <w:rPr>
                <w:rFonts w:hint="default" w:ascii="Times New Roman" w:hAnsi="Times New Roman" w:eastAsia="Times New Roman"/>
                <w:b w:val="0"/>
                <w:bCs/>
                <w:color w:val="000000"/>
                <w:sz w:val="26"/>
                <w:szCs w:val="26"/>
                <w:lang w:val="en-US" w:eastAsia="zh-CN"/>
              </w:rPr>
              <w:t>n</w:t>
            </w:r>
            <w:r>
              <w:rPr>
                <w:rFonts w:hint="default" w:ascii="Times New Roman" w:hAnsi="Times New Roman" w:eastAsia="Times New Roman"/>
                <w:b w:val="0"/>
                <w:bCs/>
                <w:color w:val="000000"/>
                <w:sz w:val="26"/>
                <w:szCs w:val="26"/>
                <w:lang w:val="vi-VN" w:eastAsia="zh-CN"/>
              </w:rPr>
              <w:t xml:space="preserve"> ra như thế nào?</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b w:val="0"/>
                <w:bCs/>
                <w:color w:val="000000"/>
                <w:sz w:val="26"/>
                <w:szCs w:val="26"/>
                <w:lang w:val="vi-VN" w:eastAsia="zh-CN"/>
              </w:rPr>
            </w:pPr>
            <w:r>
              <w:rPr>
                <w:rFonts w:hint="default" w:ascii="Times New Roman" w:hAnsi="Times New Roman" w:eastAsia="Times New Roman"/>
                <w:b w:val="0"/>
                <w:bCs/>
                <w:color w:val="000000"/>
                <w:sz w:val="26"/>
                <w:szCs w:val="26"/>
                <w:lang w:val="vi-VN" w:eastAsia="zh-CN"/>
              </w:rPr>
              <w:t>- Tại sao sữa chua được ưa thích như thế? Chúng được sản xuất như thế nào? Giải thích hiện tượng: trạng thái, hương và vị được tạo ra từ sữa chua. Viết phương trình tổng quát.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b/>
                <w:color w:val="000000"/>
                <w:sz w:val="26"/>
                <w:szCs w:val="26"/>
                <w:lang w:val="vi-VN" w:eastAsia="zh-CN"/>
              </w:rPr>
            </w:pPr>
            <w:r>
              <w:rPr>
                <w:rFonts w:hint="default" w:ascii="Times New Roman" w:hAnsi="Times New Roman" w:eastAsia="Times New Roman"/>
                <w:b/>
                <w:color w:val="000000"/>
                <w:sz w:val="26"/>
                <w:szCs w:val="26"/>
                <w:lang w:val="vi-VN" w:eastAsia="zh-CN"/>
              </w:rPr>
              <w:t>Vận dụng cao</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b w:val="0"/>
                <w:bCs/>
                <w:color w:val="000000"/>
                <w:sz w:val="26"/>
                <w:szCs w:val="26"/>
                <w:lang w:val="vi-VN" w:eastAsia="zh-CN"/>
              </w:rPr>
            </w:pPr>
            <w:r>
              <w:rPr>
                <w:rFonts w:hint="default" w:ascii="Times New Roman" w:hAnsi="Times New Roman" w:eastAsia="Times New Roman"/>
                <w:b w:val="0"/>
                <w:bCs/>
                <w:color w:val="000000"/>
                <w:sz w:val="26"/>
                <w:szCs w:val="26"/>
                <w:lang w:val="vi-VN" w:eastAsia="zh-CN"/>
              </w:rPr>
              <w:t>- Việc làm tương và làm nước mắm có sử dụng cùng một loại vi sinh vật không? Đạm trong tương và trong nước mắm có nguồn gốc từ đâu?</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b w:val="0"/>
                <w:bCs/>
                <w:color w:val="000000"/>
                <w:sz w:val="26"/>
                <w:szCs w:val="26"/>
                <w:lang w:val="vi-VN" w:eastAsia="zh-CN"/>
              </w:rPr>
            </w:pPr>
            <w:r>
              <w:rPr>
                <w:rFonts w:hint="default" w:ascii="Times New Roman" w:hAnsi="Times New Roman" w:eastAsia="Times New Roman"/>
                <w:b w:val="0"/>
                <w:bCs/>
                <w:color w:val="000000"/>
                <w:sz w:val="26"/>
                <w:szCs w:val="26"/>
                <w:lang w:val="vi-VN" w:eastAsia="zh-CN"/>
              </w:rPr>
              <w:t>- Tại sao bánh mì, bánh bao khi làm xong lại trở thành xốp?</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hint="default" w:ascii="Times New Roman" w:hAnsi="Times New Roman" w:eastAsia="Times New Roman"/>
                <w:b/>
                <w:color w:val="000000"/>
                <w:sz w:val="26"/>
                <w:szCs w:val="26"/>
                <w:lang w:val="vi-VN" w:eastAsia="zh-CN"/>
              </w:rPr>
            </w:pPr>
            <w:r>
              <w:rPr>
                <w:rFonts w:hint="default" w:ascii="Times New Roman" w:hAnsi="Times New Roman" w:eastAsia="Times New Roman"/>
                <w:b w:val="0"/>
                <w:bCs/>
                <w:color w:val="000000"/>
                <w:sz w:val="26"/>
                <w:szCs w:val="26"/>
                <w:lang w:val="vi-VN" w:eastAsia="zh-CN"/>
              </w:rPr>
              <w:t>- Vì sao trẻ em ăn nhiều kẹo thường bị sâu răng?</w:t>
            </w:r>
          </w:p>
        </w:tc>
        <w:tc>
          <w:tcPr>
            <w:tcW w:w="851" w:type="dxa"/>
            <w:vMerge w:val="continue"/>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hint="default" w:ascii="Times New Roman" w:hAnsi="Times New Roman" w:eastAsia="Times New Roman" w:cs="Times New Roman"/>
                <w:color w:val="000000"/>
                <w:sz w:val="26"/>
                <w:szCs w:val="26"/>
                <w:lang w:val="vi-VN" w:eastAsia="zh-CN"/>
              </w:rPr>
            </w:pPr>
          </w:p>
        </w:tc>
        <w:tc>
          <w:tcPr>
            <w:tcW w:w="992" w:type="dxa"/>
            <w:vMerge w:val="continue"/>
          </w:tcPr>
          <w:p>
            <w:pPr>
              <w:pBdr>
                <w:top w:val="none" w:color="auto" w:sz="0" w:space="0"/>
                <w:left w:val="none" w:color="auto" w:sz="0" w:space="0"/>
                <w:bottom w:val="none" w:color="auto" w:sz="0" w:space="0"/>
                <w:right w:val="none" w:color="auto" w:sz="0" w:space="0"/>
                <w:between w:val="none" w:color="auto" w:sz="0" w:space="0"/>
              </w:pBdr>
              <w:tabs>
                <w:tab w:val="center" w:pos="4680"/>
              </w:tabs>
              <w:spacing w:before="120" w:after="120"/>
              <w:jc w:val="center"/>
              <w:rPr>
                <w:rFonts w:hint="default" w:ascii="Times New Roman" w:hAnsi="Times New Roman" w:eastAsia="Times New Roman" w:cs="Times New Roman"/>
                <w:color w:val="000000"/>
                <w:sz w:val="26"/>
                <w:szCs w:val="26"/>
                <w:lang w:val="vi-VN" w:eastAsia="zh-CN"/>
              </w:rPr>
            </w:pPr>
          </w:p>
        </w:tc>
        <w:tc>
          <w:tcPr>
            <w:tcW w:w="850" w:type="dxa"/>
            <w:vMerge w:val="continue"/>
          </w:tcPr>
          <w:p>
            <w:pPr>
              <w:pBdr>
                <w:top w:val="none" w:color="auto" w:sz="0" w:space="0"/>
                <w:left w:val="none" w:color="auto" w:sz="0" w:space="0"/>
                <w:bottom w:val="none" w:color="auto" w:sz="0" w:space="0"/>
                <w:right w:val="none" w:color="auto" w:sz="0" w:space="0"/>
                <w:between w:val="none" w:color="auto" w:sz="0" w:space="0"/>
              </w:pBdr>
              <w:tabs>
                <w:tab w:val="center" w:pos="4680"/>
              </w:tabs>
              <w:spacing w:before="120" w:after="120"/>
              <w:jc w:val="center"/>
              <w:rPr>
                <w:rFonts w:hint="default" w:ascii="Times New Roman" w:hAnsi="Times New Roman" w:eastAsia="Times New Roman" w:cs="Times New Roman"/>
                <w:color w:val="000000"/>
                <w:sz w:val="26"/>
                <w:szCs w:val="26"/>
                <w:lang w:val="vi-VN" w:eastAsia="zh-CN"/>
              </w:rPr>
            </w:pPr>
          </w:p>
        </w:tc>
        <w:tc>
          <w:tcPr>
            <w:tcW w:w="1200" w:type="dxa"/>
            <w:vMerge w:val="continue"/>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hint="default" w:ascii="Times New Roman" w:hAnsi="Times New Roman" w:eastAsia="Times New Roman" w:cs="Times New Roman"/>
                <w:color w:val="000000"/>
                <w:sz w:val="26"/>
                <w:szCs w:val="26"/>
                <w:lang w:val="vi-V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6" w:hRule="atLeast"/>
        </w:trPr>
        <w:tc>
          <w:tcPr>
            <w:tcW w:w="992"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rPr>
                <w:rFonts w:hint="default" w:ascii="Times New Roman" w:hAnsi="Times New Roman" w:eastAsia="Times New Roman" w:cs="Times New Roman"/>
                <w:color w:val="000000"/>
                <w:sz w:val="26"/>
                <w:szCs w:val="26"/>
                <w:lang w:val="en-US" w:eastAsia="zh-CN"/>
              </w:rPr>
            </w:pP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rPr>
                <w:rFonts w:ascii="Times New Roman" w:hAnsi="Times New Roman" w:eastAsia="Times New Roman" w:cs="Times New Roman"/>
                <w:color w:val="000000"/>
                <w:sz w:val="26"/>
                <w:szCs w:val="26"/>
                <w:lang w:eastAsia="zh-CN"/>
              </w:rPr>
            </w:pP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ascii="Times New Roman" w:hAnsi="Times New Roman" w:eastAsia="Times New Roman" w:cs="Times New Roman"/>
                <w:b/>
                <w:color w:val="000000"/>
                <w:sz w:val="26"/>
                <w:szCs w:val="26"/>
                <w:lang w:eastAsia="zh-CN"/>
              </w:rPr>
            </w:pPr>
          </w:p>
        </w:tc>
        <w:tc>
          <w:tcPr>
            <w:tcW w:w="1560"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ascii="Times New Roman" w:hAnsi="Times New Roman" w:eastAsia="Times New Roman" w:cs="Times New Roman"/>
                <w:b/>
                <w:color w:val="000000"/>
                <w:sz w:val="26"/>
                <w:szCs w:val="26"/>
                <w:lang w:eastAsia="zh-CN"/>
              </w:rPr>
            </w:pPr>
            <w:r>
              <w:rPr>
                <w:rFonts w:ascii="Times New Roman" w:hAnsi="Times New Roman" w:eastAsia="Times New Roman" w:cs="Times New Roman"/>
                <w:b/>
                <w:color w:val="000000"/>
                <w:sz w:val="26"/>
                <w:szCs w:val="26"/>
                <w:lang w:eastAsia="zh-CN"/>
              </w:rPr>
              <w:t>Sự sinh trưởng và sinh sản vi sinh vật</w:t>
            </w:r>
          </w:p>
        </w:tc>
        <w:tc>
          <w:tcPr>
            <w:tcW w:w="1701"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b/>
                <w:color w:val="000000"/>
                <w:sz w:val="26"/>
                <w:szCs w:val="26"/>
                <w:lang w:eastAsia="zh-CN"/>
              </w:rPr>
              <w:t xml:space="preserve"> </w:t>
            </w:r>
            <w:r>
              <w:rPr>
                <w:rFonts w:ascii="Times New Roman" w:hAnsi="Times New Roman" w:eastAsia="Times New Roman" w:cs="Times New Roman"/>
                <w:color w:val="000000"/>
                <w:sz w:val="26"/>
                <w:szCs w:val="26"/>
                <w:lang w:eastAsia="zh-CN"/>
              </w:rPr>
              <w:t>Sinh trưởng và sinh sản vi sinh vật</w:t>
            </w:r>
          </w:p>
        </w:tc>
        <w:tc>
          <w:tcPr>
            <w:tcW w:w="6733"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eastAsia="zh-CN"/>
              </w:rPr>
            </w:pPr>
            <w:r>
              <w:rPr>
                <w:rFonts w:ascii="Times New Roman" w:hAnsi="Times New Roman" w:eastAsia="Times New Roman" w:cs="Times New Roman"/>
                <w:b/>
                <w:color w:val="000000"/>
                <w:sz w:val="26"/>
                <w:szCs w:val="26"/>
                <w:lang w:eastAsia="zh-CN"/>
              </w:rPr>
              <w:t>Nhận biết: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b/>
                <w:color w:val="000000"/>
                <w:sz w:val="26"/>
                <w:szCs w:val="26"/>
                <w:lang w:eastAsia="zh-CN"/>
              </w:rPr>
              <w:t>-</w:t>
            </w:r>
            <w:r>
              <w:rPr>
                <w:rFonts w:ascii="Times New Roman" w:hAnsi="Times New Roman" w:eastAsia="Times New Roman" w:cs="Times New Roman"/>
                <w:color w:val="000000"/>
                <w:sz w:val="26"/>
                <w:szCs w:val="26"/>
                <w:lang w:eastAsia="zh-CN"/>
              </w:rPr>
              <w:t>Nêu được khái niệm sinh trưởng vi sinh vật.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-Nêu được khái niệm thời gian thế hệ..</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-Nêu được theo trình tự 4 pha sinh trưởng của vi sinh vật trong môi trường nuôi cấy không liên tục.</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-Nêu đặc điểm các pha của nuôi cấy không liên tục.</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-Nêu các hình thức sinh sản của vi sinh vật nhân sơ và vi sinh vật nhân thực.</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eastAsia="zh-CN"/>
              </w:rPr>
            </w:pPr>
            <w:r>
              <w:rPr>
                <w:rFonts w:ascii="Times New Roman" w:hAnsi="Times New Roman" w:eastAsia="Times New Roman" w:cs="Times New Roman"/>
                <w:b/>
                <w:color w:val="000000"/>
                <w:sz w:val="26"/>
                <w:szCs w:val="26"/>
                <w:lang w:val="vi-VN" w:eastAsia="zh-CN"/>
              </w:rPr>
              <w:t>Thông hiểu</w:t>
            </w:r>
            <w:r>
              <w:rPr>
                <w:rFonts w:ascii="Times New Roman" w:hAnsi="Times New Roman" w:eastAsia="Times New Roman" w:cs="Times New Roman"/>
                <w:b/>
                <w:color w:val="000000"/>
                <w:sz w:val="26"/>
                <w:szCs w:val="26"/>
                <w:lang w:eastAsia="zh-CN"/>
              </w:rPr>
              <w: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-Nắm được công thức và tính được số tế bào con sau thời gian t phân chia.</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eastAsia="zh-CN"/>
              </w:rPr>
            </w:pPr>
            <w:r>
              <w:rPr>
                <w:rFonts w:ascii="Times New Roman" w:hAnsi="Times New Roman" w:eastAsia="Times New Roman" w:cs="Times New Roman"/>
                <w:b/>
                <w:color w:val="000000"/>
                <w:sz w:val="26"/>
                <w:szCs w:val="26"/>
                <w:lang w:val="vi-VN" w:eastAsia="zh-CN"/>
              </w:rPr>
              <w:t>Vận dụng</w:t>
            </w:r>
            <w:r>
              <w:rPr>
                <w:rFonts w:ascii="Times New Roman" w:hAnsi="Times New Roman" w:eastAsia="Times New Roman" w:cs="Times New Roman"/>
                <w:b/>
                <w:color w:val="000000"/>
                <w:sz w:val="26"/>
                <w:szCs w:val="26"/>
                <w:lang w:eastAsia="zh-CN"/>
              </w:rPr>
              <w: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b/>
                <w:color w:val="000000"/>
                <w:sz w:val="26"/>
                <w:szCs w:val="26"/>
                <w:lang w:eastAsia="zh-CN"/>
              </w:rPr>
              <w:t>-</w:t>
            </w:r>
            <w:r>
              <w:rPr>
                <w:rFonts w:ascii="Times New Roman" w:hAnsi="Times New Roman" w:eastAsia="Times New Roman" w:cs="Times New Roman"/>
                <w:color w:val="000000"/>
                <w:sz w:val="26"/>
                <w:szCs w:val="26"/>
                <w:lang w:eastAsia="zh-CN"/>
              </w:rPr>
              <w:t>Giải thích vì sao trong quá trình sinh trưởng của VSV trong nuôi cấy không liên tục có pha tiềm phát, còn trong nuôi cấy liên tục thì không.</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-Giải thích vì sao trong nuôi cấy không liên tục VSV tự hủy ở pha suy vong ,còn trong nuôi cấy liên tục hiện tượng này không xảy ra.</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eastAsia="zh-CN"/>
              </w:rPr>
            </w:pPr>
            <w:r>
              <w:rPr>
                <w:rFonts w:ascii="Times New Roman" w:hAnsi="Times New Roman" w:eastAsia="Times New Roman" w:cs="Times New Roman"/>
                <w:b/>
                <w:color w:val="000000"/>
                <w:sz w:val="26"/>
                <w:szCs w:val="26"/>
                <w:lang w:val="vi-VN" w:eastAsia="zh-CN"/>
              </w:rPr>
              <w:t>Vận dụng cao</w:t>
            </w:r>
            <w:r>
              <w:rPr>
                <w:rFonts w:ascii="Times New Roman" w:hAnsi="Times New Roman" w:eastAsia="Times New Roman" w:cs="Times New Roman"/>
                <w:b/>
                <w:color w:val="000000"/>
                <w:sz w:val="26"/>
                <w:szCs w:val="26"/>
                <w:lang w:eastAsia="zh-CN"/>
              </w:rPr>
              <w: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-Nguyên tắc về việc bảo quản thực phẩm trong tủ lạnh.</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eastAsia="zh-CN"/>
              </w:rPr>
              <w:t>-Sử dụng “Bột cái” trong làm bánh.</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val="vi-VN" w:eastAsia="zh-CN"/>
              </w:rPr>
            </w:pPr>
          </w:p>
        </w:tc>
        <w:tc>
          <w:tcPr>
            <w:tcW w:w="851" w:type="dxa"/>
            <w:vMerge w:val="restart"/>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hint="default" w:ascii="Times New Roman" w:hAnsi="Times New Roman" w:eastAsia="Times New Roman" w:cs="Times New Roman"/>
                <w:color w:val="000000"/>
                <w:sz w:val="26"/>
                <w:szCs w:val="26"/>
                <w:lang w:val="en-US" w:eastAsia="zh-CN"/>
              </w:rPr>
            </w:pPr>
            <w:r>
              <w:rPr>
                <w:rFonts w:hint="default" w:ascii="Times New Roman" w:hAnsi="Times New Roman" w:eastAsia="Times New Roman" w:cs="Times New Roman"/>
                <w:color w:val="000000"/>
                <w:sz w:val="26"/>
                <w:szCs w:val="26"/>
                <w:lang w:val="en-US" w:eastAsia="zh-CN"/>
              </w:rPr>
              <w:t>3</w:t>
            </w:r>
          </w:p>
        </w:tc>
        <w:tc>
          <w:tcPr>
            <w:tcW w:w="992" w:type="dxa"/>
            <w:vMerge w:val="restart"/>
          </w:tcPr>
          <w:p>
            <w:pPr>
              <w:pBdr>
                <w:top w:val="none" w:color="auto" w:sz="0" w:space="0"/>
                <w:left w:val="none" w:color="auto" w:sz="0" w:space="0"/>
                <w:bottom w:val="none" w:color="auto" w:sz="0" w:space="0"/>
                <w:right w:val="none" w:color="auto" w:sz="0" w:space="0"/>
                <w:between w:val="none" w:color="auto" w:sz="0" w:space="0"/>
              </w:pBdr>
              <w:tabs>
                <w:tab w:val="center" w:pos="4680"/>
              </w:tabs>
              <w:spacing w:before="120" w:after="120"/>
              <w:jc w:val="center"/>
              <w:rPr>
                <w:rFonts w:hint="default" w:ascii="Times New Roman" w:hAnsi="Times New Roman" w:eastAsia="Times New Roman" w:cs="Times New Roman"/>
                <w:color w:val="000000"/>
                <w:sz w:val="26"/>
                <w:szCs w:val="26"/>
                <w:lang w:val="en-US" w:eastAsia="zh-CN"/>
              </w:rPr>
            </w:pPr>
            <w:r>
              <w:rPr>
                <w:rFonts w:hint="default" w:ascii="Times New Roman" w:hAnsi="Times New Roman" w:eastAsia="Times New Roman" w:cs="Times New Roman"/>
                <w:color w:val="000000"/>
                <w:sz w:val="26"/>
                <w:szCs w:val="26"/>
                <w:lang w:val="en-US" w:eastAsia="zh-CN"/>
              </w:rPr>
              <w:t>2</w:t>
            </w:r>
          </w:p>
        </w:tc>
        <w:tc>
          <w:tcPr>
            <w:tcW w:w="850" w:type="dxa"/>
            <w:vMerge w:val="restart"/>
          </w:tcPr>
          <w:p>
            <w:pPr>
              <w:pBdr>
                <w:top w:val="none" w:color="auto" w:sz="0" w:space="0"/>
                <w:left w:val="none" w:color="auto" w:sz="0" w:space="0"/>
                <w:bottom w:val="none" w:color="auto" w:sz="0" w:space="0"/>
                <w:right w:val="none" w:color="auto" w:sz="0" w:space="0"/>
                <w:between w:val="none" w:color="auto" w:sz="0" w:space="0"/>
              </w:pBdr>
              <w:tabs>
                <w:tab w:val="center" w:pos="4680"/>
              </w:tabs>
              <w:spacing w:before="120" w:after="120"/>
              <w:jc w:val="center"/>
              <w:rPr>
                <w:rFonts w:hint="default" w:ascii="Times New Roman" w:hAnsi="Times New Roman" w:eastAsia="Times New Roman" w:cs="Times New Roman"/>
                <w:color w:val="000000"/>
                <w:sz w:val="26"/>
                <w:szCs w:val="26"/>
                <w:lang w:val="en-US" w:eastAsia="zh-CN"/>
              </w:rPr>
            </w:pPr>
            <w:r>
              <w:rPr>
                <w:rFonts w:hint="default" w:ascii="Times New Roman" w:hAnsi="Times New Roman" w:eastAsia="Times New Roman" w:cs="Times New Roman"/>
                <w:color w:val="000000"/>
                <w:sz w:val="26"/>
                <w:szCs w:val="26"/>
                <w:lang w:val="en-US" w:eastAsia="zh-CN"/>
              </w:rPr>
              <w:t>2</w:t>
            </w:r>
          </w:p>
        </w:tc>
        <w:tc>
          <w:tcPr>
            <w:tcW w:w="1200" w:type="dxa"/>
            <w:vMerge w:val="restart"/>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hint="default" w:ascii="Times New Roman" w:hAnsi="Times New Roman" w:eastAsia="Times New Roman" w:cs="Times New Roman"/>
                <w:color w:val="000000"/>
                <w:sz w:val="26"/>
                <w:szCs w:val="26"/>
                <w:lang w:val="en-US" w:eastAsia="zh-CN"/>
              </w:rPr>
            </w:pPr>
            <w:r>
              <w:rPr>
                <w:rFonts w:hint="default" w:ascii="Times New Roman" w:hAnsi="Times New Roman" w:eastAsia="Times New Roman" w:cs="Times New Roman"/>
                <w:color w:val="000000"/>
                <w:sz w:val="26"/>
                <w:szCs w:val="26"/>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ascii="Times New Roman" w:hAnsi="Times New Roman" w:eastAsia="Times New Roman" w:cs="Times New Roman"/>
                <w:color w:val="000000"/>
                <w:sz w:val="26"/>
                <w:szCs w:val="26"/>
                <w:lang w:eastAsia="zh-CN"/>
              </w:rPr>
            </w:pPr>
          </w:p>
        </w:tc>
        <w:tc>
          <w:tcPr>
            <w:tcW w:w="1560"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ascii="Times New Roman" w:hAnsi="Times New Roman" w:eastAsia="Times New Roman" w:cs="Times New Roman"/>
                <w:b/>
                <w:color w:val="000000"/>
                <w:sz w:val="26"/>
                <w:szCs w:val="26"/>
                <w:lang w:eastAsia="zh-CN"/>
              </w:rPr>
            </w:pPr>
          </w:p>
        </w:tc>
        <w:tc>
          <w:tcPr>
            <w:tcW w:w="1701" w:type="dxa"/>
            <w:vAlign w:val="top"/>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ascii="Times New Roman" w:hAnsi="Times New Roman" w:eastAsia="Times New Roman" w:cs="Times New Roman"/>
                <w:color w:val="000000"/>
                <w:sz w:val="26"/>
                <w:szCs w:val="26"/>
                <w:lang w:eastAsia="zh-CN"/>
              </w:rPr>
            </w:pPr>
            <w:r>
              <w:rPr>
                <w:rFonts w:ascii="Times New Roman" w:hAnsi="Times New Roman" w:eastAsia="Times New Roman" w:cs="Times New Roman"/>
                <w:color w:val="000000"/>
                <w:sz w:val="26"/>
                <w:szCs w:val="26"/>
                <w:lang w:val="vi-VN" w:eastAsia="zh-CN"/>
              </w:rPr>
              <w:t>Các yếu tố ảnh hưởng đến vi sinh vật</w:t>
            </w:r>
          </w:p>
        </w:tc>
        <w:tc>
          <w:tcPr>
            <w:tcW w:w="6733" w:type="dxa"/>
            <w:vAlign w:val="top"/>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val="vi-VN" w:eastAsia="zh-CN"/>
              </w:rPr>
            </w:pPr>
            <w:r>
              <w:rPr>
                <w:rFonts w:ascii="Times New Roman" w:hAnsi="Times New Roman" w:eastAsia="Times New Roman" w:cs="Times New Roman"/>
                <w:b/>
                <w:color w:val="000000"/>
                <w:sz w:val="26"/>
                <w:szCs w:val="26"/>
                <w:lang w:val="vi-VN" w:eastAsia="zh-CN"/>
              </w:rPr>
              <w:t>Nhận biết</w:t>
            </w:r>
            <w:r>
              <w:rPr>
                <w:rFonts w:ascii="Times New Roman" w:hAnsi="Times New Roman" w:eastAsia="Times New Roman" w:cs="Times New Roman"/>
                <w:color w:val="000000"/>
                <w:sz w:val="26"/>
                <w:szCs w:val="26"/>
                <w:lang w:val="vi-VN" w:eastAsia="zh-CN"/>
              </w:rPr>
              <w:t xml:space="preserve"> :</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val="vi-VN" w:eastAsia="zh-CN"/>
              </w:rPr>
            </w:pPr>
            <w:r>
              <w:rPr>
                <w:rFonts w:ascii="Times New Roman" w:hAnsi="Times New Roman" w:eastAsia="Times New Roman" w:cs="Times New Roman"/>
                <w:color w:val="000000"/>
                <w:sz w:val="26"/>
                <w:szCs w:val="26"/>
                <w:lang w:val="vi-VN" w:eastAsia="zh-CN"/>
              </w:rPr>
              <w:t>-Nêu khái niệm về chất dinh dưỡng và chất ức chế sinh trưởng.</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val="vi-VN" w:eastAsia="zh-CN"/>
              </w:rPr>
            </w:pPr>
            <w:r>
              <w:rPr>
                <w:rFonts w:ascii="Times New Roman" w:hAnsi="Times New Roman" w:eastAsia="Times New Roman" w:cs="Times New Roman"/>
                <w:color w:val="000000"/>
                <w:sz w:val="26"/>
                <w:szCs w:val="26"/>
                <w:lang w:val="vi-VN" w:eastAsia="zh-CN"/>
              </w:rPr>
              <w:t>-Liệt kê một số chất hóa học dùng trong y tế, công nghiệp thực phẩm, xử lí nước sạch…để ức chế sinh trưởng VSV.</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val="vi-VN" w:eastAsia="zh-CN"/>
              </w:rPr>
            </w:pPr>
            <w:r>
              <w:rPr>
                <w:rFonts w:ascii="Times New Roman" w:hAnsi="Times New Roman" w:eastAsia="Times New Roman" w:cs="Times New Roman"/>
                <w:color w:val="000000"/>
                <w:sz w:val="26"/>
                <w:szCs w:val="26"/>
                <w:lang w:val="vi-VN" w:eastAsia="zh-CN"/>
              </w:rPr>
              <w:t>-Nêu được các yếu tố lý học ảnh hưởng sinh trưởng vi sinh vật.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val="vi-VN" w:eastAsia="zh-CN"/>
              </w:rPr>
            </w:pPr>
            <w:r>
              <w:rPr>
                <w:rFonts w:ascii="Times New Roman" w:hAnsi="Times New Roman" w:eastAsia="Times New Roman" w:cs="Times New Roman"/>
                <w:b/>
                <w:color w:val="000000"/>
                <w:sz w:val="26"/>
                <w:szCs w:val="26"/>
                <w:lang w:val="vi-VN" w:eastAsia="zh-CN"/>
              </w:rPr>
              <w:t>Thông hiểu:</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color w:val="000000"/>
                <w:sz w:val="26"/>
                <w:szCs w:val="26"/>
                <w:lang w:val="vi-VN" w:eastAsia="zh-CN"/>
              </w:rPr>
            </w:pPr>
            <w:r>
              <w:rPr>
                <w:rFonts w:ascii="Times New Roman" w:hAnsi="Times New Roman" w:eastAsia="Times New Roman" w:cs="Times New Roman"/>
                <w:color w:val="000000"/>
                <w:sz w:val="26"/>
                <w:szCs w:val="26"/>
                <w:lang w:val="vi-VN" w:eastAsia="zh-CN"/>
              </w:rPr>
              <w:t>-Nắm được cơ chế tác động của các tác nhân lí hóa đến sinh trưởng vi sinh vật.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val="vi-VN" w:eastAsia="zh-CN"/>
              </w:rPr>
            </w:pPr>
            <w:r>
              <w:rPr>
                <w:rFonts w:ascii="Times New Roman" w:hAnsi="Times New Roman" w:eastAsia="Times New Roman" w:cs="Times New Roman"/>
                <w:b/>
                <w:color w:val="000000"/>
                <w:sz w:val="26"/>
                <w:szCs w:val="26"/>
                <w:lang w:val="vi-VN" w:eastAsia="zh-CN"/>
              </w:rPr>
              <w:t>Vận dụng:</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40" w:after="40"/>
              <w:jc w:val="both"/>
              <w:rPr>
                <w:rFonts w:ascii="Times New Roman" w:hAnsi="Times New Roman" w:eastAsia="Times New Roman" w:cs="Times New Roman"/>
                <w:b/>
                <w:color w:val="000000"/>
                <w:sz w:val="26"/>
                <w:szCs w:val="26"/>
                <w:lang w:val="vi-VN" w:eastAsia="zh-CN"/>
              </w:rPr>
            </w:pPr>
            <w:r>
              <w:rPr>
                <w:rFonts w:ascii="Times New Roman" w:hAnsi="Times New Roman" w:eastAsia="Times New Roman" w:cs="Times New Roman"/>
                <w:color w:val="000000"/>
                <w:sz w:val="26"/>
                <w:szCs w:val="26"/>
                <w:lang w:val="vi-VN" w:eastAsia="zh-CN"/>
              </w:rPr>
              <w:t>-Biết sử dụng đúng cách và đúng mục đích các yếu tố lý hóa nhằm ức chế hoặc thúc đẩy sinh trưởng vi</w:t>
            </w:r>
            <w:r>
              <w:rPr>
                <w:rFonts w:ascii="Times New Roman" w:hAnsi="Times New Roman" w:eastAsia="Times New Roman" w:cs="Times New Roman"/>
                <w:b/>
                <w:color w:val="000000"/>
                <w:sz w:val="26"/>
                <w:szCs w:val="26"/>
                <w:lang w:val="vi-VN" w:eastAsia="zh-CN"/>
              </w:rPr>
              <w:t xml:space="preserve"> </w:t>
            </w:r>
            <w:r>
              <w:rPr>
                <w:rFonts w:ascii="Times New Roman" w:hAnsi="Times New Roman" w:eastAsia="Times New Roman" w:cs="Times New Roman"/>
                <w:color w:val="000000"/>
                <w:sz w:val="26"/>
                <w:szCs w:val="26"/>
                <w:lang w:val="vi-VN" w:eastAsia="zh-CN"/>
              </w:rPr>
              <w:t>sinh vật trong thực tiễn.</w:t>
            </w:r>
          </w:p>
        </w:tc>
        <w:tc>
          <w:tcPr>
            <w:tcW w:w="851" w:type="dxa"/>
            <w:vMerge w:val="continue"/>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ascii="Times New Roman" w:hAnsi="Times New Roman" w:eastAsia="Times New Roman" w:cs="Times New Roman"/>
                <w:color w:val="000000"/>
                <w:sz w:val="26"/>
                <w:szCs w:val="26"/>
                <w:lang w:val="vi-VN" w:eastAsia="zh-CN"/>
              </w:rPr>
            </w:pPr>
          </w:p>
        </w:tc>
        <w:tc>
          <w:tcPr>
            <w:tcW w:w="992" w:type="dxa"/>
            <w:vMerge w:val="continue"/>
          </w:tcPr>
          <w:p>
            <w:pPr>
              <w:pBdr>
                <w:top w:val="none" w:color="auto" w:sz="0" w:space="0"/>
                <w:left w:val="none" w:color="auto" w:sz="0" w:space="0"/>
                <w:bottom w:val="none" w:color="auto" w:sz="0" w:space="0"/>
                <w:right w:val="none" w:color="auto" w:sz="0" w:space="0"/>
                <w:between w:val="none" w:color="auto" w:sz="0" w:space="0"/>
              </w:pBdr>
              <w:tabs>
                <w:tab w:val="center" w:pos="4680"/>
              </w:tabs>
              <w:spacing w:before="120" w:after="120"/>
              <w:jc w:val="center"/>
              <w:rPr>
                <w:rFonts w:ascii="Times New Roman" w:hAnsi="Times New Roman" w:eastAsia="Times New Roman" w:cs="Times New Roman"/>
                <w:color w:val="000000"/>
                <w:sz w:val="26"/>
                <w:szCs w:val="26"/>
                <w:lang w:val="vi-VN" w:eastAsia="zh-CN"/>
              </w:rPr>
            </w:pPr>
          </w:p>
        </w:tc>
        <w:tc>
          <w:tcPr>
            <w:tcW w:w="850" w:type="dxa"/>
            <w:vMerge w:val="continue"/>
          </w:tcPr>
          <w:p>
            <w:pPr>
              <w:pBdr>
                <w:top w:val="none" w:color="auto" w:sz="0" w:space="0"/>
                <w:left w:val="none" w:color="auto" w:sz="0" w:space="0"/>
                <w:bottom w:val="none" w:color="auto" w:sz="0" w:space="0"/>
                <w:right w:val="none" w:color="auto" w:sz="0" w:space="0"/>
                <w:between w:val="none" w:color="auto" w:sz="0" w:space="0"/>
              </w:pBdr>
              <w:tabs>
                <w:tab w:val="center" w:pos="4680"/>
              </w:tabs>
              <w:spacing w:before="120" w:after="120"/>
              <w:jc w:val="center"/>
              <w:rPr>
                <w:rFonts w:ascii="Times New Roman" w:hAnsi="Times New Roman" w:eastAsia="Times New Roman" w:cs="Times New Roman"/>
                <w:color w:val="000000"/>
                <w:sz w:val="26"/>
                <w:szCs w:val="26"/>
                <w:lang w:val="vi-VN" w:eastAsia="zh-CN"/>
              </w:rPr>
            </w:pPr>
          </w:p>
        </w:tc>
        <w:tc>
          <w:tcPr>
            <w:tcW w:w="1200" w:type="dxa"/>
            <w:vMerge w:val="continue"/>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ascii="Times New Roman" w:hAnsi="Times New Roman" w:eastAsia="Times New Roman" w:cs="Times New Roman"/>
                <w:color w:val="000000"/>
                <w:sz w:val="26"/>
                <w:szCs w:val="26"/>
                <w:lang w:val="vi-V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hint="default" w:ascii="Times New Roman" w:hAnsi="Times New Roman" w:eastAsia="Times New Roman" w:cs="Times New Roman"/>
                <w:color w:val="000000"/>
                <w:sz w:val="26"/>
                <w:szCs w:val="26"/>
                <w:lang w:val="en-US" w:eastAsia="zh-CN"/>
              </w:rPr>
            </w:pPr>
            <w:r>
              <w:rPr>
                <w:rFonts w:hint="default" w:ascii="Times New Roman" w:hAnsi="Times New Roman" w:eastAsia="Times New Roman" w:cs="Times New Roman"/>
                <w:color w:val="000000"/>
                <w:sz w:val="26"/>
                <w:szCs w:val="26"/>
                <w:lang w:val="en-US" w:eastAsia="zh-CN"/>
              </w:rPr>
              <w:t>4</w:t>
            </w:r>
          </w:p>
        </w:tc>
        <w:tc>
          <w:tcPr>
            <w:tcW w:w="1560"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hint="default" w:ascii="Times New Roman" w:hAnsi="Times New Roman" w:eastAsia="Times New Roman" w:cs="Times New Roman"/>
                <w:b/>
                <w:color w:val="000000"/>
                <w:sz w:val="26"/>
                <w:szCs w:val="26"/>
                <w:lang w:val="en-US" w:eastAsia="zh-CN"/>
              </w:rPr>
            </w:pPr>
            <w:r>
              <w:rPr>
                <w:rFonts w:hint="default" w:ascii="Times New Roman" w:hAnsi="Times New Roman" w:eastAsia="Times New Roman" w:cs="Times New Roman"/>
                <w:b/>
                <w:color w:val="000000"/>
                <w:sz w:val="26"/>
                <w:szCs w:val="26"/>
                <w:lang w:val="en-US" w:eastAsia="zh-CN"/>
              </w:rPr>
              <w:t>Virut và bệnh truyền nhiễm</w:t>
            </w:r>
          </w:p>
        </w:tc>
        <w:tc>
          <w:tcPr>
            <w:tcW w:w="1701" w:type="dxa"/>
            <w:vAlign w:val="top"/>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hint="default" w:ascii="Times New Roman" w:hAnsi="Times New Roman" w:eastAsia="Times New Roman" w:cs="Times New Roman"/>
                <w:color w:val="000000"/>
                <w:sz w:val="26"/>
                <w:szCs w:val="26"/>
                <w:lang w:val="en-US" w:eastAsia="zh-CN"/>
              </w:rPr>
            </w:pPr>
            <w:r>
              <w:rPr>
                <w:rFonts w:ascii="Times New Roman" w:hAnsi="Times New Roman" w:eastAsia="Times New Roman" w:cs="Times New Roman"/>
                <w:color w:val="000000"/>
                <w:sz w:val="26"/>
                <w:szCs w:val="26"/>
                <w:lang w:val="vi-VN" w:eastAsia="zh-CN"/>
              </w:rPr>
              <w:t xml:space="preserve">Cấu trúc các loại </w:t>
            </w:r>
            <w:r>
              <w:rPr>
                <w:rFonts w:hint="default" w:ascii="Times New Roman" w:hAnsi="Times New Roman" w:eastAsia="Times New Roman" w:cs="Times New Roman"/>
                <w:color w:val="000000"/>
                <w:sz w:val="26"/>
                <w:szCs w:val="26"/>
                <w:lang w:val="en-US" w:eastAsia="zh-CN"/>
              </w:rPr>
              <w:t>virut</w:t>
            </w:r>
          </w:p>
        </w:tc>
        <w:tc>
          <w:tcPr>
            <w:tcW w:w="6733" w:type="dxa"/>
            <w:vAlign w:val="top"/>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ascii="Times New Roman" w:hAnsi="Times New Roman" w:eastAsia="Times New Roman" w:cs="Times New Roman"/>
                <w:b/>
                <w:bCs/>
                <w:color w:val="000000"/>
                <w:sz w:val="26"/>
                <w:szCs w:val="26"/>
                <w:lang w:val="vi-VN" w:eastAsia="zh-CN"/>
              </w:rPr>
            </w:pPr>
            <w:r>
              <w:rPr>
                <w:rFonts w:ascii="Times New Roman" w:hAnsi="Times New Roman" w:eastAsia="Times New Roman" w:cs="Times New Roman"/>
                <w:b/>
                <w:bCs/>
                <w:color w:val="000000"/>
                <w:sz w:val="26"/>
                <w:szCs w:val="26"/>
                <w:lang w:val="vi-VN" w:eastAsia="zh-CN"/>
              </w:rPr>
              <w:t>Nhận biết: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ascii="Times New Roman" w:hAnsi="Times New Roman" w:eastAsia="Times New Roman" w:cs="Times New Roman"/>
                <w:bCs/>
                <w:color w:val="000000"/>
                <w:sz w:val="26"/>
                <w:szCs w:val="26"/>
                <w:lang w:val="vi-VN" w:eastAsia="zh-CN"/>
              </w:rPr>
            </w:pPr>
            <w:r>
              <w:rPr>
                <w:rFonts w:ascii="Times New Roman" w:hAnsi="Times New Roman" w:eastAsia="Times New Roman" w:cs="Times New Roman"/>
                <w:b/>
                <w:bCs/>
                <w:color w:val="000000"/>
                <w:sz w:val="26"/>
                <w:szCs w:val="26"/>
                <w:lang w:val="vi-VN" w:eastAsia="zh-CN"/>
              </w:rPr>
              <w:t>-</w:t>
            </w:r>
            <w:r>
              <w:rPr>
                <w:rFonts w:ascii="Times New Roman" w:hAnsi="Times New Roman" w:eastAsia="Times New Roman" w:cs="Times New Roman"/>
                <w:bCs/>
                <w:color w:val="000000"/>
                <w:sz w:val="26"/>
                <w:szCs w:val="26"/>
                <w:lang w:val="vi-VN" w:eastAsia="zh-CN"/>
              </w:rPr>
              <w:t xml:space="preserve">Nêu khái niệm </w:t>
            </w:r>
            <w:r>
              <w:rPr>
                <w:rFonts w:hint="default" w:ascii="Times New Roman" w:hAnsi="Times New Roman" w:eastAsia="Times New Roman" w:cs="Times New Roman"/>
                <w:bCs/>
                <w:color w:val="000000"/>
                <w:sz w:val="26"/>
                <w:szCs w:val="26"/>
                <w:lang w:val="en-US" w:eastAsia="zh-CN"/>
              </w:rPr>
              <w:t>virut</w:t>
            </w:r>
            <w:r>
              <w:rPr>
                <w:rFonts w:ascii="Times New Roman" w:hAnsi="Times New Roman" w:eastAsia="Times New Roman" w:cs="Times New Roman"/>
                <w:bCs/>
                <w:color w:val="000000"/>
                <w:sz w:val="26"/>
                <w:szCs w:val="26"/>
                <w:lang w:val="vi-VN" w:eastAsia="zh-CN"/>
              </w:rPr>
              <w: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ascii="Times New Roman" w:hAnsi="Times New Roman" w:eastAsia="Times New Roman" w:cs="Times New Roman"/>
                <w:bCs/>
                <w:color w:val="000000"/>
                <w:sz w:val="26"/>
                <w:szCs w:val="26"/>
                <w:lang w:val="vi-VN" w:eastAsia="zh-CN"/>
              </w:rPr>
            </w:pPr>
            <w:r>
              <w:rPr>
                <w:rFonts w:ascii="Times New Roman" w:hAnsi="Times New Roman" w:eastAsia="Times New Roman" w:cs="Times New Roman"/>
                <w:bCs/>
                <w:color w:val="000000"/>
                <w:sz w:val="26"/>
                <w:szCs w:val="26"/>
                <w:lang w:val="vi-VN" w:eastAsia="zh-CN"/>
              </w:rPr>
              <w:t xml:space="preserve">-Cấu tạo chung </w:t>
            </w:r>
            <w:r>
              <w:rPr>
                <w:rFonts w:hint="default" w:ascii="Times New Roman" w:hAnsi="Times New Roman" w:eastAsia="Times New Roman" w:cs="Times New Roman"/>
                <w:bCs/>
                <w:color w:val="000000"/>
                <w:sz w:val="26"/>
                <w:szCs w:val="26"/>
                <w:lang w:val="en-US" w:eastAsia="zh-CN"/>
              </w:rPr>
              <w:t>virut</w:t>
            </w:r>
            <w:r>
              <w:rPr>
                <w:rFonts w:ascii="Times New Roman" w:hAnsi="Times New Roman" w:eastAsia="Times New Roman" w:cs="Times New Roman"/>
                <w:bCs/>
                <w:color w:val="000000"/>
                <w:sz w:val="26"/>
                <w:szCs w:val="26"/>
                <w:lang w:val="vi-VN" w:eastAsia="zh-CN"/>
              </w:rPr>
              <w: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ascii="Times New Roman" w:hAnsi="Times New Roman" w:eastAsia="Times New Roman" w:cs="Times New Roman"/>
                <w:bCs/>
                <w:color w:val="000000"/>
                <w:sz w:val="26"/>
                <w:szCs w:val="26"/>
                <w:lang w:val="vi-VN" w:eastAsia="zh-CN"/>
              </w:rPr>
            </w:pPr>
            <w:r>
              <w:rPr>
                <w:rFonts w:ascii="Times New Roman" w:hAnsi="Times New Roman" w:eastAsia="Times New Roman" w:cs="Times New Roman"/>
                <w:bCs/>
                <w:color w:val="000000"/>
                <w:sz w:val="26"/>
                <w:szCs w:val="26"/>
                <w:lang w:val="vi-VN" w:eastAsia="zh-CN"/>
              </w:rPr>
              <w:t xml:space="preserve">-Nêu đặc điểm sống </w:t>
            </w:r>
            <w:r>
              <w:rPr>
                <w:rFonts w:hint="default" w:ascii="Times New Roman" w:hAnsi="Times New Roman" w:eastAsia="Times New Roman" w:cs="Times New Roman"/>
                <w:bCs/>
                <w:color w:val="000000"/>
                <w:sz w:val="26"/>
                <w:szCs w:val="26"/>
                <w:lang w:val="en-US" w:eastAsia="zh-CN"/>
              </w:rPr>
              <w:t>virut</w:t>
            </w:r>
            <w:r>
              <w:rPr>
                <w:rFonts w:ascii="Times New Roman" w:hAnsi="Times New Roman" w:eastAsia="Times New Roman" w:cs="Times New Roman"/>
                <w:bCs/>
                <w:color w:val="000000"/>
                <w:sz w:val="26"/>
                <w:szCs w:val="26"/>
                <w:lang w:val="vi-VN" w:eastAsia="zh-CN"/>
              </w:rPr>
              <w: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hint="default" w:ascii="Times New Roman" w:hAnsi="Times New Roman" w:eastAsia="Times New Roman" w:cs="Times New Roman"/>
                <w:b/>
                <w:bCs/>
                <w:color w:val="000000"/>
                <w:sz w:val="26"/>
                <w:szCs w:val="26"/>
                <w:lang w:val="en-US" w:eastAsia="zh-CN"/>
              </w:rPr>
            </w:pPr>
            <w:r>
              <w:rPr>
                <w:rFonts w:ascii="Times New Roman" w:hAnsi="Times New Roman" w:eastAsia="Times New Roman" w:cs="Times New Roman"/>
                <w:bCs/>
                <w:color w:val="000000"/>
                <w:sz w:val="26"/>
                <w:szCs w:val="26"/>
                <w:lang w:val="vi-VN" w:eastAsia="zh-CN"/>
              </w:rPr>
              <w:t xml:space="preserve">-Nêu hình thái </w:t>
            </w:r>
            <w:r>
              <w:rPr>
                <w:rFonts w:hint="default" w:ascii="Times New Roman" w:hAnsi="Times New Roman" w:eastAsia="Times New Roman" w:cs="Times New Roman"/>
                <w:bCs/>
                <w:color w:val="000000"/>
                <w:sz w:val="26"/>
                <w:szCs w:val="26"/>
                <w:lang w:val="en-US" w:eastAsia="zh-CN"/>
              </w:rPr>
              <w:t>virut</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ascii="Times New Roman" w:hAnsi="Times New Roman" w:eastAsia="Times New Roman" w:cs="Times New Roman"/>
                <w:b/>
                <w:bCs/>
                <w:color w:val="000000"/>
                <w:sz w:val="26"/>
                <w:szCs w:val="26"/>
                <w:lang w:val="vi-VN" w:eastAsia="zh-CN"/>
              </w:rPr>
            </w:pPr>
            <w:r>
              <w:rPr>
                <w:rFonts w:ascii="Times New Roman" w:hAnsi="Times New Roman" w:eastAsia="Times New Roman" w:cs="Times New Roman"/>
                <w:b/>
                <w:bCs/>
                <w:color w:val="000000"/>
                <w:sz w:val="26"/>
                <w:szCs w:val="26"/>
                <w:lang w:val="vi-VN" w:eastAsia="zh-CN"/>
              </w:rPr>
              <w:t>Thông hiểu:</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both"/>
              <w:rPr>
                <w:rFonts w:ascii="Times New Roman" w:hAnsi="Times New Roman" w:eastAsia="Times New Roman" w:cs="Times New Roman"/>
                <w:color w:val="000000"/>
                <w:sz w:val="26"/>
                <w:szCs w:val="26"/>
                <w:lang w:val="vi-VN" w:eastAsia="zh-CN"/>
              </w:rPr>
            </w:pPr>
            <w:r>
              <w:rPr>
                <w:rFonts w:ascii="Times New Roman" w:hAnsi="Times New Roman" w:eastAsia="Times New Roman" w:cs="Times New Roman"/>
                <w:bCs/>
                <w:color w:val="000000"/>
                <w:sz w:val="26"/>
                <w:szCs w:val="26"/>
                <w:lang w:val="vi-VN" w:eastAsia="zh-CN"/>
              </w:rPr>
              <w:t>-Hiểu được tầm quan trọng của VR, mối nguy hiểm của VR đối với con người và nền kinh tế.</w:t>
            </w:r>
          </w:p>
        </w:tc>
        <w:tc>
          <w:tcPr>
            <w:tcW w:w="851"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hint="default" w:ascii="Times New Roman" w:hAnsi="Times New Roman" w:eastAsia="Times New Roman" w:cs="Times New Roman"/>
                <w:color w:val="000000"/>
                <w:sz w:val="26"/>
                <w:szCs w:val="26"/>
                <w:lang w:val="en-US" w:eastAsia="zh-CN"/>
              </w:rPr>
            </w:pPr>
            <w:r>
              <w:rPr>
                <w:rFonts w:hint="default" w:ascii="Times New Roman" w:hAnsi="Times New Roman" w:eastAsia="Times New Roman" w:cs="Times New Roman"/>
                <w:color w:val="000000"/>
                <w:sz w:val="26"/>
                <w:szCs w:val="26"/>
                <w:lang w:val="en-US" w:eastAsia="zh-CN"/>
              </w:rPr>
              <w:t>1</w:t>
            </w:r>
          </w:p>
        </w:tc>
        <w:tc>
          <w:tcPr>
            <w:tcW w:w="992" w:type="dxa"/>
          </w:tcPr>
          <w:p>
            <w:pPr>
              <w:pBdr>
                <w:top w:val="none" w:color="auto" w:sz="0" w:space="0"/>
                <w:left w:val="none" w:color="auto" w:sz="0" w:space="0"/>
                <w:bottom w:val="none" w:color="auto" w:sz="0" w:space="0"/>
                <w:right w:val="none" w:color="auto" w:sz="0" w:space="0"/>
                <w:between w:val="none" w:color="auto" w:sz="0" w:space="0"/>
              </w:pBdr>
              <w:tabs>
                <w:tab w:val="center" w:pos="4680"/>
              </w:tabs>
              <w:spacing w:before="120" w:after="120"/>
              <w:jc w:val="center"/>
              <w:rPr>
                <w:rFonts w:hint="default" w:ascii="Times New Roman" w:hAnsi="Times New Roman" w:eastAsia="Times New Roman" w:cs="Times New Roman"/>
                <w:color w:val="000000"/>
                <w:sz w:val="26"/>
                <w:szCs w:val="26"/>
                <w:lang w:val="en-US" w:eastAsia="zh-CN"/>
              </w:rPr>
            </w:pPr>
            <w:r>
              <w:rPr>
                <w:rFonts w:hint="default" w:ascii="Times New Roman" w:hAnsi="Times New Roman" w:eastAsia="Times New Roman" w:cs="Times New Roman"/>
                <w:color w:val="000000"/>
                <w:sz w:val="26"/>
                <w:szCs w:val="26"/>
                <w:lang w:val="en-US" w:eastAsia="zh-CN"/>
              </w:rPr>
              <w:t>1</w:t>
            </w:r>
          </w:p>
        </w:tc>
        <w:tc>
          <w:tcPr>
            <w:tcW w:w="850" w:type="dxa"/>
          </w:tcPr>
          <w:p>
            <w:pPr>
              <w:pBdr>
                <w:top w:val="none" w:color="auto" w:sz="0" w:space="0"/>
                <w:left w:val="none" w:color="auto" w:sz="0" w:space="0"/>
                <w:bottom w:val="none" w:color="auto" w:sz="0" w:space="0"/>
                <w:right w:val="none" w:color="auto" w:sz="0" w:space="0"/>
                <w:between w:val="none" w:color="auto" w:sz="0" w:space="0"/>
              </w:pBdr>
              <w:tabs>
                <w:tab w:val="center" w:pos="4680"/>
              </w:tabs>
              <w:spacing w:before="120" w:after="120"/>
              <w:jc w:val="center"/>
              <w:rPr>
                <w:rFonts w:ascii="Times New Roman" w:hAnsi="Times New Roman" w:eastAsia="Times New Roman" w:cs="Times New Roman"/>
                <w:color w:val="000000"/>
                <w:sz w:val="26"/>
                <w:szCs w:val="26"/>
                <w:lang w:val="vi-VN" w:eastAsia="zh-CN"/>
              </w:rPr>
            </w:pPr>
          </w:p>
        </w:tc>
        <w:tc>
          <w:tcPr>
            <w:tcW w:w="1200" w:type="dxa"/>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120" w:after="120"/>
              <w:jc w:val="center"/>
              <w:rPr>
                <w:rFonts w:ascii="Times New Roman" w:hAnsi="Times New Roman" w:eastAsia="Times New Roman" w:cs="Times New Roman"/>
                <w:color w:val="000000"/>
                <w:sz w:val="26"/>
                <w:szCs w:val="26"/>
                <w:lang w:val="vi-VN" w:eastAsia="zh-CN"/>
              </w:rPr>
            </w:pPr>
          </w:p>
        </w:tc>
      </w:tr>
    </w:tbl>
    <w:p>
      <w:pPr>
        <w:rPr>
          <w:rFonts w:asciiTheme="majorHAnsi" w:hAnsiTheme="majorHAnsi" w:cstheme="majorHAnsi"/>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nArialH">
    <w:altName w:val="Segoe Print"/>
    <w:panose1 w:val="00000000000000000000"/>
    <w:charset w:val="00"/>
    <w:family w:val="swiss"/>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A0"/>
    <w:rsid w:val="000115D8"/>
    <w:rsid w:val="000F12AC"/>
    <w:rsid w:val="001327A0"/>
    <w:rsid w:val="00262749"/>
    <w:rsid w:val="00737923"/>
    <w:rsid w:val="00975C70"/>
    <w:rsid w:val="009D5C09"/>
    <w:rsid w:val="00A503AB"/>
    <w:rsid w:val="00C47AC9"/>
    <w:rsid w:val="00C9194F"/>
    <w:rsid w:val="00D551F6"/>
    <w:rsid w:val="05D47C64"/>
    <w:rsid w:val="15666718"/>
    <w:rsid w:val="265825FA"/>
    <w:rsid w:val="2CBC585B"/>
    <w:rsid w:val="2F530728"/>
    <w:rsid w:val="33A1134A"/>
    <w:rsid w:val="37FA7CB8"/>
    <w:rsid w:val="3E7D31ED"/>
    <w:rsid w:val="520773E1"/>
    <w:rsid w:val="55B03A31"/>
    <w:rsid w:val="56E97682"/>
    <w:rsid w:val="58BD61BC"/>
    <w:rsid w:val="5A576A88"/>
    <w:rsid w:val="5EC80EE0"/>
    <w:rsid w:val="606D210F"/>
    <w:rsid w:val="61814863"/>
    <w:rsid w:val="6E6217D9"/>
    <w:rsid w:val="730E13C2"/>
    <w:rsid w:val="77E8377E"/>
    <w:rsid w:val="793F0B43"/>
    <w:rsid w:val="7F78734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eastAsiaTheme="minorEastAsia"/>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op"/>
    <w:basedOn w:val="1"/>
    <w:uiPriority w:val="0"/>
    <w:pPr>
      <w:tabs>
        <w:tab w:val="left" w:pos="284"/>
      </w:tabs>
      <w:spacing w:before="600" w:after="0" w:line="320" w:lineRule="exact"/>
      <w:jc w:val="center"/>
    </w:pPr>
    <w:rPr>
      <w:rFonts w:ascii=".VnArialH" w:hAnsi=".VnArialH" w:eastAsia="SimSun" w:cs="Times New Roman"/>
      <w:b/>
      <w:bCs/>
      <w:spacing w:val="2"/>
      <w:sz w:val="26"/>
      <w:szCs w:val="26"/>
      <w:lang w:val="en-US" w:eastAsia="zh-CN"/>
    </w:rPr>
  </w:style>
  <w:style w:type="paragraph" w:styleId="6">
    <w:name w:val="List Paragraph"/>
    <w:basedOn w:val="1"/>
    <w:qFormat/>
    <w:uiPriority w:val="34"/>
    <w:pPr>
      <w:ind w:left="720"/>
      <w:contextualSpacing/>
    </w:pPr>
    <w:rPr>
      <w:rFonts w:eastAsiaTheme="minorEastAsia"/>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720</Words>
  <Characters>4108</Characters>
  <Lines>34</Lines>
  <Paragraphs>9</Paragraphs>
  <TotalTime>10</TotalTime>
  <ScaleCrop>false</ScaleCrop>
  <LinksUpToDate>false</LinksUpToDate>
  <CharactersWithSpaces>4819</CharactersWithSpaces>
  <Application>WPS Office_11.2.0.10200_F1E327BC-269C-435d-A152-05C5408002CA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2020-11-29T13:15:00Z</dcterms:created>
  <dc:creator>Asus</dc:creator>
  <cp:lastModifiedBy>Ngọc Hân Tô</cp:lastModifiedBy>
  <dcterms:modified xsi:type="dcterms:W3CDTF">2022-04-11T03:59:22Z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